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8FC76" w14:textId="77777777" w:rsidR="00792F77" w:rsidRPr="00792F77" w:rsidRDefault="00792F77" w:rsidP="00792F77">
      <w:pPr>
        <w:spacing w:after="0" w:line="240" w:lineRule="auto"/>
        <w:contextualSpacing/>
        <w:jc w:val="center"/>
        <w:rPr>
          <w:rFonts w:ascii="Tahoma" w:eastAsia="Times New Roman" w:hAnsi="Tahoma" w:cs="Tahoma"/>
          <w:b/>
          <w:lang w:eastAsia="ar-SA"/>
        </w:rPr>
      </w:pPr>
      <w:r w:rsidRPr="00792F77">
        <w:rPr>
          <w:rFonts w:ascii="Tahoma" w:eastAsia="Times New Roman" w:hAnsi="Tahoma" w:cs="Tahoma"/>
          <w:b/>
          <w:lang w:eastAsia="ar-SA"/>
        </w:rPr>
        <w:t xml:space="preserve">SMLOUVA O ZAJIŠTĚNÍ ODBORNÉ PRAXE STUDENTA </w:t>
      </w:r>
    </w:p>
    <w:p w14:paraId="285A0486" w14:textId="77777777" w:rsidR="00792F77" w:rsidRPr="00792F77" w:rsidRDefault="00792F77" w:rsidP="00792F77">
      <w:pPr>
        <w:spacing w:after="0" w:line="240" w:lineRule="auto"/>
        <w:contextualSpacing/>
        <w:jc w:val="center"/>
        <w:rPr>
          <w:rFonts w:ascii="Tahoma" w:eastAsia="Times New Roman" w:hAnsi="Tahoma" w:cs="Tahoma"/>
          <w:b/>
          <w:lang w:eastAsia="ar-SA"/>
        </w:rPr>
      </w:pPr>
    </w:p>
    <w:p w14:paraId="206C515D" w14:textId="77777777" w:rsidR="00792F77" w:rsidRPr="00792F77" w:rsidRDefault="00792F77" w:rsidP="00792F77">
      <w:pPr>
        <w:spacing w:after="0" w:line="240" w:lineRule="auto"/>
        <w:contextualSpacing/>
        <w:jc w:val="center"/>
        <w:rPr>
          <w:rFonts w:ascii="Tahoma" w:eastAsia="Times New Roman" w:hAnsi="Tahoma" w:cs="Tahoma"/>
          <w:b/>
          <w:lang w:eastAsia="ar-SA"/>
        </w:rPr>
      </w:pPr>
    </w:p>
    <w:p w14:paraId="767A179A" w14:textId="77777777" w:rsidR="00792F77" w:rsidRPr="00792F77" w:rsidRDefault="00792F77" w:rsidP="00792F77">
      <w:pPr>
        <w:spacing w:after="0" w:line="240" w:lineRule="auto"/>
        <w:contextualSpacing/>
        <w:jc w:val="center"/>
        <w:rPr>
          <w:rFonts w:ascii="Tahoma" w:eastAsia="Times New Roman" w:hAnsi="Tahoma" w:cs="Tahoma"/>
          <w:lang w:eastAsia="cs-CZ"/>
        </w:rPr>
      </w:pPr>
    </w:p>
    <w:p w14:paraId="44E85F56"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Smluvní strany:</w:t>
      </w:r>
    </w:p>
    <w:p w14:paraId="219E51C4" w14:textId="77777777" w:rsidR="00792F77" w:rsidRPr="00792F77" w:rsidRDefault="00792F77" w:rsidP="00792F77">
      <w:pPr>
        <w:spacing w:after="0" w:line="240" w:lineRule="auto"/>
        <w:contextualSpacing/>
        <w:rPr>
          <w:rFonts w:ascii="Tahoma" w:eastAsia="Times New Roman" w:hAnsi="Tahoma" w:cs="Tahoma"/>
          <w:lang w:eastAsia="cs-CZ"/>
        </w:rPr>
      </w:pPr>
    </w:p>
    <w:p w14:paraId="51B398C7" w14:textId="77777777" w:rsidR="00792F77" w:rsidRPr="00792F77" w:rsidRDefault="00792F77" w:rsidP="00792F77">
      <w:pPr>
        <w:spacing w:after="0" w:line="240" w:lineRule="auto"/>
        <w:contextualSpacing/>
        <w:rPr>
          <w:rFonts w:ascii="Tahoma" w:eastAsia="Times New Roman" w:hAnsi="Tahoma" w:cs="Tahoma"/>
          <w:b/>
          <w:lang w:eastAsia="cs-CZ"/>
        </w:rPr>
      </w:pPr>
      <w:r w:rsidRPr="00792F77">
        <w:rPr>
          <w:rFonts w:ascii="Tahoma" w:eastAsia="Times New Roman" w:hAnsi="Tahoma" w:cs="Tahoma"/>
          <w:b/>
          <w:lang w:eastAsia="cs-CZ"/>
        </w:rPr>
        <w:t>Technická univerzita v Liberci</w:t>
      </w:r>
    </w:p>
    <w:p w14:paraId="71F8FC8E" w14:textId="246B1192" w:rsidR="00792F77" w:rsidRPr="006836E8" w:rsidRDefault="00A613B9" w:rsidP="00792F77">
      <w:pPr>
        <w:spacing w:after="0" w:line="240" w:lineRule="auto"/>
        <w:contextualSpacing/>
        <w:rPr>
          <w:rFonts w:ascii="Tahoma" w:eastAsia="Times New Roman" w:hAnsi="Tahoma" w:cs="Tahoma"/>
          <w:b/>
          <w:lang w:eastAsia="cs-CZ"/>
        </w:rPr>
      </w:pPr>
      <w:r w:rsidRPr="006836E8">
        <w:rPr>
          <w:rFonts w:ascii="Tahoma" w:eastAsia="Times New Roman" w:hAnsi="Tahoma" w:cs="Tahoma"/>
          <w:b/>
          <w:lang w:eastAsia="cs-CZ"/>
        </w:rPr>
        <w:t>Fakulta textilní</w:t>
      </w:r>
    </w:p>
    <w:p w14:paraId="77FDD3DC"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se sídlem v: Studentská 2, Liberec 1, 46117</w:t>
      </w:r>
    </w:p>
    <w:p w14:paraId="5FB59DEC"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IČ: 46747885</w:t>
      </w:r>
    </w:p>
    <w:p w14:paraId="01AF3576" w14:textId="260EBF68" w:rsidR="001B7D61"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jednající:</w:t>
      </w:r>
      <w:r w:rsidR="00536D3B">
        <w:rPr>
          <w:rFonts w:ascii="Tahoma" w:eastAsia="Times New Roman" w:hAnsi="Tahoma" w:cs="Tahoma"/>
          <w:lang w:eastAsia="cs-CZ"/>
        </w:rPr>
        <w:t xml:space="preserve"> doc. Ing. Vladimír </w:t>
      </w:r>
      <w:proofErr w:type="spellStart"/>
      <w:r w:rsidR="00536D3B">
        <w:rPr>
          <w:rFonts w:ascii="Tahoma" w:eastAsia="Times New Roman" w:hAnsi="Tahoma" w:cs="Tahoma"/>
          <w:lang w:eastAsia="cs-CZ"/>
        </w:rPr>
        <w:t>Bajzík</w:t>
      </w:r>
      <w:proofErr w:type="spellEnd"/>
      <w:r w:rsidR="00536D3B">
        <w:rPr>
          <w:rFonts w:ascii="Tahoma" w:eastAsia="Times New Roman" w:hAnsi="Tahoma" w:cs="Tahoma"/>
          <w:lang w:eastAsia="cs-CZ"/>
        </w:rPr>
        <w:t>, Ph.D.</w:t>
      </w:r>
    </w:p>
    <w:p w14:paraId="21586E7F" w14:textId="1ED1C36A" w:rsidR="00792F77" w:rsidRDefault="00792F77" w:rsidP="00792F77">
      <w:pPr>
        <w:spacing w:after="0" w:line="240" w:lineRule="auto"/>
        <w:contextualSpacing/>
        <w:rPr>
          <w:rFonts w:ascii="Tahoma" w:eastAsia="Times New Roman" w:hAnsi="Tahoma" w:cs="Tahoma"/>
          <w:lang w:eastAsia="cs-CZ"/>
        </w:rPr>
      </w:pPr>
    </w:p>
    <w:p w14:paraId="704269AF" w14:textId="3EDD56E9" w:rsidR="00536D3B" w:rsidRDefault="00536D3B" w:rsidP="00792F77">
      <w:pPr>
        <w:spacing w:after="0" w:line="240" w:lineRule="auto"/>
        <w:contextualSpacing/>
        <w:rPr>
          <w:rFonts w:ascii="Tahoma" w:eastAsia="Times New Roman" w:hAnsi="Tahoma" w:cs="Tahoma"/>
          <w:lang w:eastAsia="cs-CZ"/>
        </w:rPr>
      </w:pPr>
    </w:p>
    <w:p w14:paraId="5893D2CE"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a</w:t>
      </w:r>
    </w:p>
    <w:p w14:paraId="3A0B0C6B" w14:textId="77777777" w:rsidR="00792F77" w:rsidRPr="00792F77" w:rsidRDefault="00792F77" w:rsidP="00792F77">
      <w:pPr>
        <w:spacing w:after="0" w:line="240" w:lineRule="auto"/>
        <w:contextualSpacing/>
        <w:rPr>
          <w:rFonts w:ascii="Tahoma" w:eastAsia="Times New Roman" w:hAnsi="Tahoma" w:cs="Tahoma"/>
          <w:lang w:eastAsia="cs-CZ"/>
        </w:rPr>
      </w:pPr>
    </w:p>
    <w:p w14:paraId="18CE6EE1" w14:textId="77777777" w:rsidR="001B7D61" w:rsidRDefault="001B7D61">
      <w:pPr>
        <w:spacing w:after="0"/>
        <w:rPr>
          <w:rFonts w:ascii="Tahoma" w:eastAsia="Times New Roman" w:hAnsi="Tahoma" w:cs="Tahoma"/>
          <w:lang w:eastAsia="cs-CZ"/>
        </w:rPr>
      </w:pPr>
    </w:p>
    <w:p w14:paraId="0FD32B58" w14:textId="38C35A6A" w:rsidR="00792F77" w:rsidRPr="00792F77" w:rsidRDefault="00792F77" w:rsidP="0029581F">
      <w:pPr>
        <w:spacing w:after="0"/>
        <w:rPr>
          <w:rFonts w:ascii="Tahoma" w:eastAsia="Times New Roman" w:hAnsi="Tahoma" w:cs="Tahoma"/>
          <w:lang w:eastAsia="cs-CZ"/>
        </w:rPr>
      </w:pPr>
      <w:r w:rsidRPr="00792F77">
        <w:rPr>
          <w:rFonts w:ascii="Tahoma" w:eastAsia="Times New Roman" w:hAnsi="Tahoma" w:cs="Tahoma"/>
          <w:lang w:eastAsia="cs-CZ"/>
        </w:rPr>
        <w:t xml:space="preserve">se sídlem v: </w:t>
      </w:r>
      <w:r w:rsidR="00492C89" w:rsidRPr="0029581F">
        <w:rPr>
          <w:rFonts w:ascii="Tahoma" w:hAnsi="Tahoma" w:cs="Tahoma"/>
          <w:color w:val="262B33"/>
          <w:sz w:val="24"/>
          <w:szCs w:val="24"/>
          <w:shd w:val="clear" w:color="auto" w:fill="FFFFFF"/>
        </w:rPr>
        <w:t xml:space="preserve"> </w:t>
      </w:r>
      <w:r w:rsidR="00492C89" w:rsidRPr="00AD498A">
        <w:rPr>
          <w:rFonts w:ascii="Times New Roman" w:hAnsi="Times New Roman" w:cs="Times New Roman"/>
          <w:color w:val="262B33"/>
          <w:sz w:val="24"/>
          <w:szCs w:val="24"/>
        </w:rPr>
        <w:br/>
      </w:r>
      <w:r w:rsidRPr="00792F77">
        <w:rPr>
          <w:rFonts w:ascii="Tahoma" w:eastAsia="Times New Roman" w:hAnsi="Tahoma" w:cs="Tahoma"/>
          <w:lang w:eastAsia="cs-CZ"/>
        </w:rPr>
        <w:t>zapsaná v:</w:t>
      </w:r>
      <w:r w:rsidR="00492C89" w:rsidRPr="00792F77" w:rsidDel="00492C89">
        <w:rPr>
          <w:rFonts w:ascii="Tahoma" w:eastAsia="Times New Roman" w:hAnsi="Tahoma" w:cs="Tahoma"/>
          <w:lang w:eastAsia="cs-CZ"/>
        </w:rPr>
        <w:t xml:space="preserve"> </w:t>
      </w:r>
    </w:p>
    <w:p w14:paraId="333276E8" w14:textId="39707521"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 xml:space="preserve">IČ: </w:t>
      </w:r>
    </w:p>
    <w:p w14:paraId="32087501" w14:textId="49CFB4BF"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 xml:space="preserve">jednající: </w:t>
      </w:r>
    </w:p>
    <w:p w14:paraId="097D6F39" w14:textId="52101928"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 xml:space="preserve">kontaktní osoba: </w:t>
      </w:r>
    </w:p>
    <w:p w14:paraId="2C20989A"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(dále jen jako „</w:t>
      </w:r>
      <w:r w:rsidRPr="00792F77">
        <w:rPr>
          <w:rFonts w:ascii="Tahoma" w:eastAsia="Times New Roman" w:hAnsi="Tahoma" w:cs="Tahoma"/>
          <w:b/>
          <w:bCs/>
          <w:lang w:eastAsia="cs-CZ"/>
        </w:rPr>
        <w:t>organizace</w:t>
      </w:r>
      <w:r w:rsidRPr="00792F77">
        <w:rPr>
          <w:rFonts w:ascii="Tahoma" w:eastAsia="Times New Roman" w:hAnsi="Tahoma" w:cs="Tahoma"/>
          <w:lang w:eastAsia="cs-CZ"/>
        </w:rPr>
        <w:t>“)</w:t>
      </w:r>
    </w:p>
    <w:p w14:paraId="798B1CF1" w14:textId="77777777" w:rsidR="00792F77" w:rsidRPr="00792F77" w:rsidRDefault="00792F77" w:rsidP="00792F77">
      <w:pPr>
        <w:spacing w:after="0" w:line="240" w:lineRule="auto"/>
        <w:contextualSpacing/>
        <w:rPr>
          <w:rFonts w:ascii="Tahoma" w:eastAsia="Times New Roman" w:hAnsi="Tahoma" w:cs="Tahoma"/>
          <w:lang w:eastAsia="cs-CZ"/>
        </w:rPr>
      </w:pPr>
    </w:p>
    <w:p w14:paraId="68E230F3"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a</w:t>
      </w:r>
    </w:p>
    <w:p w14:paraId="487CCD97" w14:textId="77777777" w:rsidR="00792F77" w:rsidRPr="00792F77" w:rsidRDefault="00792F77" w:rsidP="00792F77">
      <w:pPr>
        <w:spacing w:after="0" w:line="240" w:lineRule="auto"/>
        <w:contextualSpacing/>
        <w:rPr>
          <w:rFonts w:ascii="Tahoma" w:eastAsia="Times New Roman" w:hAnsi="Tahoma" w:cs="Tahoma"/>
          <w:lang w:eastAsia="cs-CZ"/>
        </w:rPr>
      </w:pPr>
    </w:p>
    <w:p w14:paraId="5131B690" w14:textId="4EA203EC" w:rsidR="00942BA4" w:rsidRPr="00374D42" w:rsidRDefault="00942BA4" w:rsidP="00942BA4">
      <w:pPr>
        <w:spacing w:after="0" w:line="240" w:lineRule="auto"/>
        <w:rPr>
          <w:rFonts w:ascii="Tahoma Bold" w:eastAsia="Tahoma Bold" w:hAnsi="Tahoma Bold" w:cs="Tahoma Bold"/>
          <w:b/>
        </w:rPr>
      </w:pPr>
      <w:r w:rsidRPr="00942BA4">
        <w:rPr>
          <w:rFonts w:ascii="Tahoma Bold" w:hAnsi="Tahoma Bold"/>
          <w:b/>
        </w:rPr>
        <w:t xml:space="preserve"> </w:t>
      </w:r>
    </w:p>
    <w:p w14:paraId="3E9EC141" w14:textId="387D6042"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datum narození:</w:t>
      </w:r>
      <w:r w:rsidR="00A613B9">
        <w:rPr>
          <w:rFonts w:ascii="Tahoma" w:eastAsia="Times New Roman" w:hAnsi="Tahoma" w:cs="Tahoma"/>
          <w:lang w:eastAsia="cs-CZ"/>
        </w:rPr>
        <w:t xml:space="preserve"> </w:t>
      </w:r>
    </w:p>
    <w:p w14:paraId="6B68B533" w14:textId="28415504"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 xml:space="preserve">adresa trvalého bydliště: </w:t>
      </w:r>
      <w:r w:rsidR="00942BA4" w:rsidRPr="00942BA4">
        <w:rPr>
          <w:rFonts w:ascii="Tahoma" w:hAnsi="Tahoma"/>
        </w:rPr>
        <w:t xml:space="preserve"> </w:t>
      </w:r>
    </w:p>
    <w:p w14:paraId="2AFC5685" w14:textId="205A94F9"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student ročníku Fakulty</w:t>
      </w:r>
      <w:r w:rsidR="00942BA4">
        <w:rPr>
          <w:rFonts w:ascii="Tahoma" w:eastAsia="Times New Roman" w:hAnsi="Tahoma" w:cs="Tahoma"/>
          <w:lang w:eastAsia="cs-CZ"/>
        </w:rPr>
        <w:t xml:space="preserve"> textilní</w:t>
      </w:r>
      <w:r w:rsidRPr="00792F77">
        <w:rPr>
          <w:rFonts w:ascii="Tahoma" w:eastAsia="Times New Roman" w:hAnsi="Tahoma" w:cs="Tahoma"/>
          <w:lang w:eastAsia="cs-CZ"/>
        </w:rPr>
        <w:t xml:space="preserve">, studijní </w:t>
      </w:r>
      <w:proofErr w:type="gramStart"/>
      <w:r w:rsidRPr="00792F77">
        <w:rPr>
          <w:rFonts w:ascii="Tahoma" w:eastAsia="Times New Roman" w:hAnsi="Tahoma" w:cs="Tahoma"/>
          <w:lang w:eastAsia="cs-CZ"/>
        </w:rPr>
        <w:t>program</w:t>
      </w:r>
      <w:r w:rsidR="00942BA4">
        <w:rPr>
          <w:rFonts w:ascii="Tahoma" w:eastAsia="Times New Roman" w:hAnsi="Tahoma" w:cs="Tahoma"/>
          <w:lang w:eastAsia="cs-CZ"/>
        </w:rPr>
        <w:t>:</w:t>
      </w:r>
      <w:r w:rsidRPr="00792F77">
        <w:rPr>
          <w:rFonts w:ascii="Tahoma" w:eastAsia="Times New Roman" w:hAnsi="Tahoma" w:cs="Tahoma"/>
          <w:lang w:eastAsia="cs-CZ"/>
        </w:rPr>
        <w:t>,</w:t>
      </w:r>
      <w:proofErr w:type="gramEnd"/>
      <w:r w:rsidRPr="00792F77">
        <w:rPr>
          <w:rFonts w:ascii="Tahoma" w:eastAsia="Times New Roman" w:hAnsi="Tahoma" w:cs="Tahoma"/>
          <w:lang w:eastAsia="cs-CZ"/>
        </w:rPr>
        <w:t xml:space="preserve"> studijní obor</w:t>
      </w:r>
      <w:r w:rsidR="00942BA4">
        <w:rPr>
          <w:rFonts w:ascii="Tahoma" w:eastAsia="Times New Roman" w:hAnsi="Tahoma" w:cs="Tahoma"/>
          <w:lang w:eastAsia="cs-CZ"/>
        </w:rPr>
        <w:t xml:space="preserve">: </w:t>
      </w:r>
    </w:p>
    <w:p w14:paraId="2D9002DC"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(dále jen „</w:t>
      </w:r>
      <w:r w:rsidRPr="00792F77">
        <w:rPr>
          <w:rFonts w:ascii="Tahoma" w:eastAsia="Times New Roman" w:hAnsi="Tahoma" w:cs="Tahoma"/>
          <w:b/>
          <w:bCs/>
          <w:lang w:eastAsia="cs-CZ"/>
        </w:rPr>
        <w:t>student</w:t>
      </w:r>
      <w:r w:rsidRPr="00792F77">
        <w:rPr>
          <w:rFonts w:ascii="Tahoma" w:eastAsia="Times New Roman" w:hAnsi="Tahoma" w:cs="Tahoma"/>
          <w:lang w:eastAsia="cs-CZ"/>
        </w:rPr>
        <w:t>“)</w:t>
      </w:r>
    </w:p>
    <w:p w14:paraId="08CA83E6" w14:textId="77777777" w:rsidR="00792F77" w:rsidRPr="00792F77" w:rsidRDefault="00792F77" w:rsidP="00792F77">
      <w:pPr>
        <w:spacing w:after="0" w:line="240" w:lineRule="auto"/>
        <w:contextualSpacing/>
        <w:rPr>
          <w:rFonts w:ascii="Tahoma" w:eastAsia="Times New Roman" w:hAnsi="Tahoma" w:cs="Tahoma"/>
          <w:lang w:eastAsia="cs-CZ"/>
        </w:rPr>
      </w:pPr>
    </w:p>
    <w:p w14:paraId="5C32B717"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(všichni společně jako „</w:t>
      </w:r>
      <w:r w:rsidRPr="00792F77">
        <w:rPr>
          <w:rFonts w:ascii="Tahoma" w:eastAsia="Times New Roman" w:hAnsi="Tahoma" w:cs="Tahoma"/>
          <w:b/>
          <w:lang w:eastAsia="cs-CZ"/>
        </w:rPr>
        <w:t>smluvní strany</w:t>
      </w:r>
      <w:r w:rsidRPr="00792F77">
        <w:rPr>
          <w:rFonts w:ascii="Tahoma" w:eastAsia="Times New Roman" w:hAnsi="Tahoma" w:cs="Tahoma"/>
          <w:lang w:eastAsia="cs-CZ"/>
        </w:rPr>
        <w:t>“)</w:t>
      </w:r>
    </w:p>
    <w:p w14:paraId="20A6D176" w14:textId="77777777" w:rsidR="00792F77" w:rsidRPr="00792F77" w:rsidRDefault="00792F77" w:rsidP="00792F77">
      <w:pPr>
        <w:spacing w:after="0" w:line="240" w:lineRule="auto"/>
        <w:contextualSpacing/>
        <w:rPr>
          <w:rFonts w:ascii="Tahoma" w:eastAsia="Times New Roman" w:hAnsi="Tahoma" w:cs="Tahoma"/>
          <w:lang w:eastAsia="cs-CZ"/>
        </w:rPr>
      </w:pPr>
    </w:p>
    <w:p w14:paraId="3ABE691E" w14:textId="77777777"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lang w:eastAsia="cs-CZ"/>
        </w:rPr>
        <w:t>uzavírají níže uvedeného dne, měsíce a roku dle § 1746 odst. 2 zákona č. 89/2012 Sb., občanský zákoník, ve znění pozdějších předpisů, tuto Smlouvu o zajištění odborné praxe studenta (dále jen „</w:t>
      </w:r>
      <w:r w:rsidRPr="00792F77">
        <w:rPr>
          <w:rFonts w:ascii="Tahoma" w:eastAsia="Times New Roman" w:hAnsi="Tahoma" w:cs="Tahoma"/>
          <w:b/>
          <w:lang w:eastAsia="cs-CZ"/>
        </w:rPr>
        <w:t>smlouva</w:t>
      </w:r>
      <w:r w:rsidRPr="00792F77">
        <w:rPr>
          <w:rFonts w:ascii="Tahoma" w:eastAsia="Times New Roman" w:hAnsi="Tahoma" w:cs="Tahoma"/>
          <w:lang w:eastAsia="cs-CZ"/>
        </w:rPr>
        <w:t>“):</w:t>
      </w:r>
    </w:p>
    <w:p w14:paraId="35D38827" w14:textId="7F3A3357" w:rsidR="00792F77" w:rsidRDefault="00792F77" w:rsidP="00792F77">
      <w:pPr>
        <w:spacing w:after="0" w:line="240" w:lineRule="auto"/>
        <w:contextualSpacing/>
        <w:rPr>
          <w:rFonts w:ascii="Tahoma" w:eastAsia="Times New Roman" w:hAnsi="Tahoma" w:cs="Tahoma"/>
          <w:b/>
          <w:lang w:eastAsia="cs-CZ"/>
        </w:rPr>
      </w:pPr>
    </w:p>
    <w:p w14:paraId="76D07BFA" w14:textId="77777777" w:rsidR="00536D3B" w:rsidRPr="00792F77" w:rsidRDefault="00536D3B" w:rsidP="00792F77">
      <w:pPr>
        <w:spacing w:after="0" w:line="240" w:lineRule="auto"/>
        <w:contextualSpacing/>
        <w:rPr>
          <w:rFonts w:ascii="Tahoma" w:eastAsia="Times New Roman" w:hAnsi="Tahoma" w:cs="Tahoma"/>
          <w:b/>
          <w:lang w:eastAsia="cs-CZ"/>
        </w:rPr>
      </w:pPr>
    </w:p>
    <w:p w14:paraId="0F1B1B5C"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I.</w:t>
      </w:r>
    </w:p>
    <w:p w14:paraId="1DF54E13"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 xml:space="preserve">Předmět smlouvy </w:t>
      </w:r>
    </w:p>
    <w:p w14:paraId="66C0E479"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1109F14B" w14:textId="77777777" w:rsidR="00792F77" w:rsidRPr="00792F77" w:rsidRDefault="00792F77" w:rsidP="00792F77">
      <w:pPr>
        <w:numPr>
          <w:ilvl w:val="0"/>
          <w:numId w:val="5"/>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Předmětem této smlouvy je zajištění výkonu odborné praxe studenta TUL na pracovišti organizace ve sjednané době, rozsahu a pod odborným vedením pracovníka organizace („</w:t>
      </w:r>
      <w:r w:rsidRPr="00792F77">
        <w:rPr>
          <w:rFonts w:ascii="Tahoma" w:eastAsia="Times New Roman" w:hAnsi="Tahoma" w:cs="Tahoma"/>
          <w:b/>
          <w:bCs/>
          <w:lang w:eastAsia="cs-CZ"/>
        </w:rPr>
        <w:t>školitel</w:t>
      </w:r>
      <w:r w:rsidRPr="00792F77">
        <w:rPr>
          <w:rFonts w:ascii="Tahoma" w:eastAsia="Times New Roman" w:hAnsi="Tahoma" w:cs="Tahoma"/>
          <w:lang w:eastAsia="cs-CZ"/>
        </w:rPr>
        <w:t>“), a to za podmínek dále sjednaných touto smlouvou:</w:t>
      </w:r>
    </w:p>
    <w:p w14:paraId="457A7CF9" w14:textId="4E11CCF4"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zaměření praxe: </w:t>
      </w:r>
    </w:p>
    <w:p w14:paraId="0719352D" w14:textId="1BF084D5"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pracoviště: </w:t>
      </w:r>
    </w:p>
    <w:p w14:paraId="6D19B538" w14:textId="1BAED8DB"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období: </w:t>
      </w:r>
      <w:proofErr w:type="gramStart"/>
      <w:r w:rsidRPr="00AD5E7B">
        <w:rPr>
          <w:rFonts w:ascii="Tahoma" w:eastAsia="Times New Roman" w:hAnsi="Tahoma" w:cs="Tahoma"/>
          <w:lang w:eastAsia="cs-CZ"/>
        </w:rPr>
        <w:t>od  do</w:t>
      </w:r>
      <w:proofErr w:type="gramEnd"/>
      <w:r w:rsidRPr="00AD5E7B">
        <w:rPr>
          <w:rFonts w:ascii="Tahoma" w:eastAsia="Times New Roman" w:hAnsi="Tahoma" w:cs="Tahoma"/>
          <w:lang w:eastAsia="cs-CZ"/>
        </w:rPr>
        <w:t xml:space="preserve"> </w:t>
      </w:r>
    </w:p>
    <w:p w14:paraId="0E4A1630" w14:textId="1DC20F9E"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školitel: </w:t>
      </w:r>
    </w:p>
    <w:p w14:paraId="4B41F831" w14:textId="38DDF3DF"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garant praxe: </w:t>
      </w:r>
    </w:p>
    <w:p w14:paraId="3CDB57F4" w14:textId="35E172D3"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počet hodin: </w:t>
      </w:r>
    </w:p>
    <w:p w14:paraId="45C9F18C" w14:textId="24FEE710"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počet hodin denně: </w:t>
      </w:r>
    </w:p>
    <w:p w14:paraId="6F4473C1" w14:textId="61F3258E" w:rsidR="00792F77" w:rsidRPr="00AD5E7B" w:rsidRDefault="00792F77" w:rsidP="00792F77">
      <w:pPr>
        <w:numPr>
          <w:ilvl w:val="0"/>
          <w:numId w:val="6"/>
        </w:numPr>
        <w:spacing w:after="0" w:line="240" w:lineRule="auto"/>
        <w:contextualSpacing/>
        <w:jc w:val="both"/>
        <w:rPr>
          <w:rFonts w:ascii="Tahoma" w:eastAsia="Times New Roman" w:hAnsi="Tahoma" w:cs="Tahoma"/>
          <w:lang w:eastAsia="cs-CZ"/>
        </w:rPr>
      </w:pPr>
      <w:r w:rsidRPr="00AD5E7B">
        <w:rPr>
          <w:rFonts w:ascii="Tahoma" w:eastAsia="Times New Roman" w:hAnsi="Tahoma" w:cs="Tahoma"/>
          <w:lang w:eastAsia="cs-CZ"/>
        </w:rPr>
        <w:t xml:space="preserve">pomůcky k výkonu praxe poskytuje: </w:t>
      </w:r>
    </w:p>
    <w:p w14:paraId="79A3C539"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lastRenderedPageBreak/>
        <w:t>II.</w:t>
      </w:r>
    </w:p>
    <w:p w14:paraId="1AD20D87"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Práva a povinnosti TUL</w:t>
      </w:r>
    </w:p>
    <w:p w14:paraId="075DA43A"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2E71F0AE" w14:textId="2925E4DC" w:rsidR="00792F77" w:rsidRPr="00792F77" w:rsidRDefault="00792F77" w:rsidP="00792F77">
      <w:pPr>
        <w:numPr>
          <w:ilvl w:val="0"/>
          <w:numId w:val="1"/>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 xml:space="preserve">TUL prohlašuje, že je oprávněna poskytovat vzdělání ve </w:t>
      </w:r>
      <w:r w:rsidR="00A613B9">
        <w:rPr>
          <w:rFonts w:ascii="Tahoma" w:eastAsia="Times New Roman" w:hAnsi="Tahoma" w:cs="Tahoma"/>
          <w:lang w:eastAsia="cs-CZ"/>
        </w:rPr>
        <w:t xml:space="preserve">výše uvedeném </w:t>
      </w:r>
      <w:r w:rsidRPr="00792F77">
        <w:rPr>
          <w:rFonts w:ascii="Tahoma" w:eastAsia="Times New Roman" w:hAnsi="Tahoma" w:cs="Tahoma"/>
          <w:lang w:eastAsia="cs-CZ"/>
        </w:rPr>
        <w:t>studijním programu a oboru.</w:t>
      </w:r>
    </w:p>
    <w:p w14:paraId="642B121C" w14:textId="406E2B57" w:rsidR="00792F77" w:rsidRPr="00792F77" w:rsidRDefault="00792F77" w:rsidP="00792F77">
      <w:pPr>
        <w:numPr>
          <w:ilvl w:val="0"/>
          <w:numId w:val="1"/>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TUL se zavazuje připravit studenta na činnosti, které bude v průběhu odborné praxe vykonávat a aplikovat vědomosti získané v teoretické výuce</w:t>
      </w:r>
      <w:r w:rsidR="00007E39">
        <w:rPr>
          <w:rFonts w:ascii="Tahoma" w:eastAsia="Times New Roman" w:hAnsi="Tahoma" w:cs="Tahoma"/>
          <w:lang w:eastAsia="cs-CZ"/>
        </w:rPr>
        <w:t>.</w:t>
      </w:r>
    </w:p>
    <w:p w14:paraId="6362A046" w14:textId="77777777" w:rsidR="00792F77" w:rsidRPr="00792F77" w:rsidRDefault="00792F77" w:rsidP="00792F77">
      <w:pPr>
        <w:numPr>
          <w:ilvl w:val="0"/>
          <w:numId w:val="1"/>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K řízení odborné praxe je pověřen zaměstnanec TUL („</w:t>
      </w:r>
      <w:r w:rsidRPr="00792F77">
        <w:rPr>
          <w:rFonts w:ascii="Tahoma" w:eastAsia="Times New Roman" w:hAnsi="Tahoma" w:cs="Tahoma"/>
          <w:b/>
          <w:bCs/>
          <w:lang w:eastAsia="cs-CZ"/>
        </w:rPr>
        <w:t>garant</w:t>
      </w:r>
      <w:r w:rsidRPr="00792F77">
        <w:rPr>
          <w:rFonts w:ascii="Tahoma" w:eastAsia="Times New Roman" w:hAnsi="Tahoma" w:cs="Tahoma"/>
          <w:lang w:eastAsia="cs-CZ"/>
        </w:rPr>
        <w:t xml:space="preserve">“) uvedený v čl. I této smlouvy. Garant nebo jím pověřená osoba je oprávněna kontrolovat průběh praxe v místě jejího konání a koordinovat průběh této praxe ve spolupráci se školitelem. </w:t>
      </w:r>
    </w:p>
    <w:p w14:paraId="59AB910B" w14:textId="77777777" w:rsidR="00792F77" w:rsidRPr="00792F77" w:rsidRDefault="00792F77" w:rsidP="00792F77">
      <w:pPr>
        <w:spacing w:after="0" w:line="240" w:lineRule="auto"/>
        <w:ind w:left="360"/>
        <w:contextualSpacing/>
        <w:jc w:val="both"/>
        <w:rPr>
          <w:rFonts w:ascii="Tahoma" w:eastAsia="Times New Roman" w:hAnsi="Tahoma" w:cs="Tahoma"/>
          <w:lang w:eastAsia="cs-CZ"/>
        </w:rPr>
      </w:pPr>
    </w:p>
    <w:p w14:paraId="25E83741"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589C6D70"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III.</w:t>
      </w:r>
    </w:p>
    <w:p w14:paraId="041F3DB4"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Práva a povinnosti organizace</w:t>
      </w:r>
    </w:p>
    <w:p w14:paraId="3D8ED7F7"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2BFFF3B3" w14:textId="188B88F1"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 xml:space="preserve">Organizace se zavazuje umožnit studentovi na svém pracovišti uvedeném v čl. I. této smlouvy ve sjednaném období vykonat odbornou praxi  v souladu se studijním plánem </w:t>
      </w:r>
      <w:r w:rsidRPr="00632526">
        <w:rPr>
          <w:rFonts w:ascii="Tahoma" w:eastAsia="Times New Roman" w:hAnsi="Tahoma" w:cs="Tahoma"/>
          <w:lang w:eastAsia="cs-CZ"/>
        </w:rPr>
        <w:t xml:space="preserve">bakalářského/magisterského studijního programu a oboru uvedeném v čl. I této smlouvy. </w:t>
      </w:r>
      <w:r w:rsidRPr="00792F77">
        <w:rPr>
          <w:rFonts w:ascii="Tahoma" w:eastAsia="Times New Roman" w:hAnsi="Tahoma" w:cs="Tahoma"/>
          <w:lang w:eastAsia="cs-CZ"/>
        </w:rPr>
        <w:t>Student bude provádět úkony v rámci odborné praxe pouze za odborného dohledu školitele nebo pověřeného pracovníka organizace, kteří zajistí správnost, názornost a bezpečnost takto prováděného úkonu.</w:t>
      </w:r>
    </w:p>
    <w:p w14:paraId="1534F31F" w14:textId="16C854A1"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Organizace se zavazuje po dobu výkonu praxe umožnit studentovi vstup na pracoviště, kde bude odborná praxe probíhat, a získat informace o náplni práce uvedeného pracoviště.</w:t>
      </w:r>
    </w:p>
    <w:p w14:paraId="2B5F9E9D" w14:textId="77777777"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Organizace se dále zavazuje před zahájením praktické výuky prokazatelně seznámit studenta s povinností mlčenlivosti včetně zákonné povinnosti mlčenlivosti, s předpisy o bezpečnosti a ochraně zdraví při práci, předpisy o požární ochraně a případně s dalšími obecně závaznými předpisy a vnitřními předpisy organizace, které se vztahují k vykonávané praxi studenta na pracovišti organizace.</w:t>
      </w:r>
    </w:p>
    <w:p w14:paraId="0E54C946" w14:textId="77777777"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Organizace se dále zavazuje:</w:t>
      </w:r>
    </w:p>
    <w:p w14:paraId="65BA4CE8"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ustanovit odborného školitele odpovědného za průběh praxe studenta;</w:t>
      </w:r>
    </w:p>
    <w:p w14:paraId="37254F40"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poskytnout studentovi k odborné praxi potřebné pomůcky, prostředky a materiál;</w:t>
      </w:r>
    </w:p>
    <w:p w14:paraId="2D5E2477"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umožnit studentovi při výkonu odborné praxe odkládání osobních věcí na místech k tomu určených;</w:t>
      </w:r>
    </w:p>
    <w:p w14:paraId="0FA9B762"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seznámit s obsahem této smlouvy pracovníky organizace, jichž se bude výkon odborné praxe studenta týkat;</w:t>
      </w:r>
    </w:p>
    <w:p w14:paraId="7CECEF62"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po skončení praxe potvrdit studentovi účast na praxi a spolupracovat na vypracování závěrečné hodnotící zprávy o výkonu praxe.</w:t>
      </w:r>
    </w:p>
    <w:p w14:paraId="28A87911" w14:textId="77777777"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Organizace odpovídá dle § 391 odst. 4 zákona č. 262/2006 Sb., zákoník práce, ve znění pozdějších předpisů (zákoník práce) studentovi za škodu, která mu vznikla při uskutečňování praxe nebo v přímé souvislosti s ní.</w:t>
      </w:r>
    </w:p>
    <w:p w14:paraId="62393B65" w14:textId="77777777" w:rsidR="00792F77" w:rsidRPr="00792F77" w:rsidRDefault="00792F77" w:rsidP="00792F77">
      <w:pPr>
        <w:numPr>
          <w:ilvl w:val="0"/>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Organizace je oprávněna vyloučit studenta z praxe v následujících případech:</w:t>
      </w:r>
    </w:p>
    <w:p w14:paraId="48A870B3"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student nepředloží doklady uvedené v čl. IV odst. 2 smlouvy,</w:t>
      </w:r>
    </w:p>
    <w:p w14:paraId="00F86929"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student poruší povinnost mlčenlivosti nebo závažně či opakovaně poruší předpisy vztahující se k výkonu praxe či pokyny školitele,</w:t>
      </w:r>
    </w:p>
    <w:p w14:paraId="54E6ED1C"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student se dopustí neetického jednání ve vztahu k pracovníkům či klientům organizace, zejm. v případě slovního či fyzického napadení těchto osob ze strany studenta,</w:t>
      </w:r>
    </w:p>
    <w:p w14:paraId="3A233340"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v případě neomluvené absence na praxi,</w:t>
      </w:r>
    </w:p>
    <w:p w14:paraId="7371E8A7" w14:textId="77777777" w:rsidR="00792F77" w:rsidRPr="00792F77" w:rsidRDefault="00792F77" w:rsidP="00792F77">
      <w:pPr>
        <w:numPr>
          <w:ilvl w:val="1"/>
          <w:numId w:val="2"/>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v případě, že student nastoupí na praxi pod vlivem alkoholu či jiných návykových látek, nebo je v průběhu výkonu praxe požije či je vnáší na pracoviště organizace.</w:t>
      </w:r>
    </w:p>
    <w:p w14:paraId="73F736AA" w14:textId="1E6371D1" w:rsidR="00792F77" w:rsidRDefault="00792F77" w:rsidP="00792F77">
      <w:pPr>
        <w:spacing w:after="0" w:line="240" w:lineRule="auto"/>
        <w:ind w:left="360"/>
        <w:contextualSpacing/>
        <w:jc w:val="both"/>
        <w:rPr>
          <w:rFonts w:ascii="Tahoma" w:eastAsia="Times New Roman" w:hAnsi="Tahoma" w:cs="Tahoma"/>
          <w:lang w:eastAsia="cs-CZ"/>
        </w:rPr>
      </w:pPr>
    </w:p>
    <w:p w14:paraId="681223C8" w14:textId="1AF3AD17" w:rsidR="006836E8" w:rsidRDefault="006836E8" w:rsidP="00792F77">
      <w:pPr>
        <w:spacing w:after="0" w:line="240" w:lineRule="auto"/>
        <w:ind w:left="360"/>
        <w:contextualSpacing/>
        <w:jc w:val="both"/>
        <w:rPr>
          <w:rFonts w:ascii="Tahoma" w:eastAsia="Times New Roman" w:hAnsi="Tahoma" w:cs="Tahoma"/>
          <w:lang w:eastAsia="cs-CZ"/>
        </w:rPr>
      </w:pPr>
    </w:p>
    <w:p w14:paraId="11440162" w14:textId="77777777" w:rsidR="006836E8" w:rsidRPr="00792F77" w:rsidRDefault="006836E8" w:rsidP="00792F77">
      <w:pPr>
        <w:spacing w:after="0" w:line="240" w:lineRule="auto"/>
        <w:ind w:left="360"/>
        <w:contextualSpacing/>
        <w:jc w:val="both"/>
        <w:rPr>
          <w:rFonts w:ascii="Tahoma" w:eastAsia="Times New Roman" w:hAnsi="Tahoma" w:cs="Tahoma"/>
          <w:lang w:eastAsia="cs-CZ"/>
        </w:rPr>
      </w:pPr>
    </w:p>
    <w:p w14:paraId="6DF91C74"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IV.</w:t>
      </w:r>
    </w:p>
    <w:p w14:paraId="08C5825C"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lastRenderedPageBreak/>
        <w:t>Práva a povinnosti studenta</w:t>
      </w:r>
    </w:p>
    <w:p w14:paraId="1C26AC69"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p>
    <w:p w14:paraId="12B0F956" w14:textId="77777777"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Student se zavazuje vykonávat odbornou praxi řádně a svědomitě, seznámit se s příslušnými právními předpisy a vnitřními předpisy organizace vztahujícími se k činnostem při výkonu praxe a řídit se jimi, jakož i řídit se pokyny školitele a ostatních pracovníků organizace a zavazuje se zachovávat mlčenlivost dle čl. VI této smlouvy.</w:t>
      </w:r>
    </w:p>
    <w:p w14:paraId="2A5A0CC5" w14:textId="77777777"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Při nástupu na praxi je student povinen předložit organizaci platný průkaz studenta ve smyslu §57 odst. 1 písm. a) zákona č. 111/1998 Sb., o vysokých školách, v platném znění.</w:t>
      </w:r>
    </w:p>
    <w:p w14:paraId="6F5062CF" w14:textId="0C2B0AAB"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 xml:space="preserve">Student je povinen docházet na praxi řádně a včas dle harmonogramu výkonu praxe, který se stanoví dohodou mezi studentem a organizací tak, aby student splnil požadovaný počet hodin praxe dle čl. I této smlouvy. </w:t>
      </w:r>
    </w:p>
    <w:p w14:paraId="79EB9908" w14:textId="77777777"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 xml:space="preserve">Nebude-li se moci student zúčastnit praxe ze zdravotních či jiných omluvitelných důvodů v termínu dle čl. I této smlouvy nebo dle harmonogramu výkonu praxe, je povinen svou neúčast předem, nebo v případě nepředvídatelných okolností bez zbytečného odkladu, sdělit školiteli a garantovi. Organizace v takovém případě umožní studentovi vykonat odbornou praxi či její část v náhradním termínu. </w:t>
      </w:r>
    </w:p>
    <w:p w14:paraId="5E5AAF3B" w14:textId="77777777"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 xml:space="preserve">Student podpisem této smlouvy bere na vědomí a souhlasí se zpracováním svých osobních údajů uvedených v této smlouvě a osobních údajů poskytnutých při výkonu odborné praxe a v souvislosti s ní. Zásady zpracování osobních údajů jsou blíže upraveny v čl. V této smlouvy. </w:t>
      </w:r>
    </w:p>
    <w:p w14:paraId="580156DB" w14:textId="77777777" w:rsidR="00792F77" w:rsidRPr="00792F77" w:rsidRDefault="00792F77" w:rsidP="00792F77">
      <w:pPr>
        <w:numPr>
          <w:ilvl w:val="6"/>
          <w:numId w:val="2"/>
        </w:numPr>
        <w:spacing w:after="0" w:line="240" w:lineRule="auto"/>
        <w:ind w:left="426" w:hanging="426"/>
        <w:contextualSpacing/>
        <w:jc w:val="both"/>
        <w:rPr>
          <w:rFonts w:ascii="Tahoma" w:eastAsia="Times New Roman" w:hAnsi="Tahoma" w:cs="Tahoma"/>
          <w:lang w:eastAsia="cs-CZ"/>
        </w:rPr>
      </w:pPr>
      <w:r w:rsidRPr="00792F77">
        <w:rPr>
          <w:rFonts w:ascii="Tahoma" w:eastAsia="Times New Roman" w:hAnsi="Tahoma" w:cs="Tahoma"/>
          <w:lang w:eastAsia="cs-CZ"/>
        </w:rPr>
        <w:t>Dle </w:t>
      </w:r>
      <w:proofErr w:type="spellStart"/>
      <w:r w:rsidRPr="00792F77">
        <w:rPr>
          <w:rFonts w:ascii="Tahoma" w:eastAsia="Times New Roman" w:hAnsi="Tahoma" w:cs="Tahoma"/>
          <w:lang w:eastAsia="cs-CZ"/>
        </w:rPr>
        <w:t>ust</w:t>
      </w:r>
      <w:proofErr w:type="spellEnd"/>
      <w:r w:rsidRPr="00792F77">
        <w:rPr>
          <w:rFonts w:ascii="Tahoma" w:eastAsia="Times New Roman" w:hAnsi="Tahoma" w:cs="Tahoma"/>
          <w:lang w:eastAsia="cs-CZ"/>
        </w:rPr>
        <w:t xml:space="preserve">. § 391 odst. 1 zákoníku práce student odpovídá organizaci za škodu, kterou jí způsobil při výkonu praxe nebo v přímé souvislosti s ní. </w:t>
      </w:r>
    </w:p>
    <w:p w14:paraId="466DE307" w14:textId="77777777" w:rsidR="00792F77" w:rsidRPr="00792F77" w:rsidRDefault="00792F77" w:rsidP="00792F77">
      <w:pPr>
        <w:spacing w:after="0" w:line="240" w:lineRule="auto"/>
        <w:ind w:left="426"/>
        <w:contextualSpacing/>
        <w:rPr>
          <w:rFonts w:ascii="Tahoma" w:eastAsia="Times New Roman" w:hAnsi="Tahoma" w:cs="Tahoma"/>
          <w:lang w:eastAsia="cs-CZ"/>
        </w:rPr>
      </w:pPr>
    </w:p>
    <w:p w14:paraId="00AB6AB9"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V.</w:t>
      </w:r>
    </w:p>
    <w:p w14:paraId="4B29F341"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 xml:space="preserve">Ochrana osobních údajů </w:t>
      </w:r>
    </w:p>
    <w:p w14:paraId="2365D95C"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p>
    <w:p w14:paraId="15506E13" w14:textId="77777777" w:rsidR="00792F77" w:rsidRPr="00792F77" w:rsidRDefault="00792F77" w:rsidP="00792F77">
      <w:pPr>
        <w:numPr>
          <w:ilvl w:val="0"/>
          <w:numId w:val="7"/>
        </w:numPr>
        <w:spacing w:after="0" w:line="240" w:lineRule="auto"/>
        <w:ind w:left="426" w:hanging="426"/>
        <w:contextualSpacing/>
        <w:jc w:val="both"/>
        <w:rPr>
          <w:rFonts w:ascii="Tahoma" w:eastAsia="Times New Roman" w:hAnsi="Tahoma" w:cs="Tahoma"/>
          <w:b/>
          <w:bCs/>
          <w:lang w:eastAsia="cs-CZ"/>
        </w:rPr>
      </w:pPr>
      <w:r w:rsidRPr="00792F77">
        <w:rPr>
          <w:rFonts w:ascii="Tahoma" w:eastAsia="Times New Roman" w:hAnsi="Tahoma" w:cs="Tahoma"/>
          <w:lang w:eastAsia="cs-CZ"/>
        </w:rPr>
        <w:t>Pro účely zajištění a výkonu odborné praxe studenta v rámci plnění jeho studijních povinností dle výše uvedeného studijního programu a oboru zpracovávají TUL a organizace na základě této smlouvy osobní údaje studenta v rozsahu: jméno, příjmení, datum narození, adresa bydliště, vysoká škola, fakulta, studijní program a obor, příp. zaměření studia, ročník, informace z průběhu praxe (dále jen „</w:t>
      </w:r>
      <w:r w:rsidRPr="00792F77">
        <w:rPr>
          <w:rFonts w:ascii="Tahoma" w:eastAsia="Times New Roman" w:hAnsi="Tahoma" w:cs="Tahoma"/>
          <w:b/>
          <w:bCs/>
          <w:lang w:eastAsia="cs-CZ"/>
        </w:rPr>
        <w:t>osobní údaje</w:t>
      </w:r>
      <w:r w:rsidRPr="00792F77">
        <w:rPr>
          <w:rFonts w:ascii="Tahoma" w:eastAsia="Times New Roman" w:hAnsi="Tahoma" w:cs="Tahoma"/>
          <w:lang w:eastAsia="cs-CZ"/>
        </w:rPr>
        <w:t xml:space="preserve">“). </w:t>
      </w:r>
      <w:r w:rsidRPr="00792F77">
        <w:rPr>
          <w:rFonts w:ascii="Tahoma" w:eastAsia="Times New Roman" w:hAnsi="Tahoma" w:cs="Tahoma"/>
          <w:szCs w:val="20"/>
          <w:lang w:eastAsia="cs-CZ"/>
        </w:rPr>
        <w:t xml:space="preserve">Právním důvodem zpracování osobních údajů je na straně TUL zákon č. 111/1998 Sb., o vysokých školách, ve znění pozdějších předpisů, a na straně organizace tato smlouva. </w:t>
      </w:r>
      <w:r w:rsidRPr="00792F77">
        <w:rPr>
          <w:rFonts w:ascii="Tahoma" w:eastAsia="Times New Roman" w:hAnsi="Tahoma" w:cs="Tahoma"/>
          <w:lang w:eastAsia="cs-CZ"/>
        </w:rPr>
        <w:t>TUL a organizace jsou ve vztahu k těmto osobním údajům v pozici společných správců.</w:t>
      </w:r>
    </w:p>
    <w:p w14:paraId="499B859A" w14:textId="48254FF9" w:rsidR="00792F77" w:rsidRPr="00792F77" w:rsidRDefault="00792F77" w:rsidP="00792F77">
      <w:pPr>
        <w:numPr>
          <w:ilvl w:val="0"/>
          <w:numId w:val="7"/>
        </w:numPr>
        <w:spacing w:after="0" w:line="240" w:lineRule="auto"/>
        <w:ind w:left="426" w:hanging="426"/>
        <w:contextualSpacing/>
        <w:jc w:val="both"/>
        <w:rPr>
          <w:rFonts w:ascii="Tahoma" w:eastAsia="Times New Roman" w:hAnsi="Tahoma" w:cs="Tahoma"/>
          <w:b/>
          <w:bCs/>
          <w:lang w:eastAsia="cs-CZ"/>
        </w:rPr>
      </w:pPr>
      <w:r w:rsidRPr="00792F77">
        <w:rPr>
          <w:rFonts w:ascii="Tahoma" w:eastAsia="Times New Roman" w:hAnsi="Tahoma" w:cs="Tahoma"/>
          <w:lang w:eastAsia="cs-CZ"/>
        </w:rPr>
        <w:t>Každý ze správců odpovídá za to, že osobní údaje studenta, které zpracovává, bude zpracovávat, používat a chránit v souladu s předpisy v oblasti ochrany osobních údajů, zejm. v souladu s Nařízením Evropského parlamentu a R</w:t>
      </w:r>
      <w:r w:rsidRPr="00792F77">
        <w:rPr>
          <w:rFonts w:ascii="Tahoma" w:eastAsia="Times New Roman" w:hAnsi="Tahoma" w:cs="Tahoma"/>
          <w:szCs w:val="20"/>
          <w:lang w:eastAsia="cs-CZ"/>
        </w:rPr>
        <w:t>ady (EU) 2016/679 o ochraně fyzických osob v souvislosti se zpracováním osobních údajů a o volném pohybu těchto údajů a o zrušení směrnice 95/46/ES (</w:t>
      </w:r>
      <w:r w:rsidRPr="00792F77">
        <w:rPr>
          <w:rFonts w:ascii="Tahoma" w:eastAsia="Times New Roman" w:hAnsi="Tahoma" w:cs="Tahoma"/>
          <w:b/>
          <w:bCs/>
          <w:szCs w:val="20"/>
          <w:lang w:eastAsia="cs-CZ"/>
        </w:rPr>
        <w:t>obecné nařízení o ochraně osobních údajů</w:t>
      </w:r>
      <w:r w:rsidRPr="00792F77">
        <w:rPr>
          <w:rFonts w:ascii="Tahoma" w:eastAsia="Times New Roman" w:hAnsi="Tahoma" w:cs="Tahoma"/>
          <w:szCs w:val="20"/>
          <w:lang w:eastAsia="cs-CZ"/>
        </w:rPr>
        <w:t>) a zákonem č. 1</w:t>
      </w:r>
      <w:r w:rsidR="00B5713F">
        <w:rPr>
          <w:rFonts w:ascii="Tahoma" w:eastAsia="Times New Roman" w:hAnsi="Tahoma" w:cs="Tahoma"/>
          <w:szCs w:val="20"/>
          <w:lang w:eastAsia="cs-CZ"/>
        </w:rPr>
        <w:t>10</w:t>
      </w:r>
      <w:r w:rsidRPr="00792F77">
        <w:rPr>
          <w:rFonts w:ascii="Tahoma" w:eastAsia="Times New Roman" w:hAnsi="Tahoma" w:cs="Tahoma"/>
          <w:szCs w:val="20"/>
          <w:lang w:eastAsia="cs-CZ"/>
        </w:rPr>
        <w:t>/20</w:t>
      </w:r>
      <w:r w:rsidR="00B5713F">
        <w:rPr>
          <w:rFonts w:ascii="Tahoma" w:eastAsia="Times New Roman" w:hAnsi="Tahoma" w:cs="Tahoma"/>
          <w:szCs w:val="20"/>
          <w:lang w:eastAsia="cs-CZ"/>
        </w:rPr>
        <w:t>19</w:t>
      </w:r>
      <w:r w:rsidRPr="00792F77">
        <w:rPr>
          <w:rFonts w:ascii="Tahoma" w:eastAsia="Times New Roman" w:hAnsi="Tahoma" w:cs="Tahoma"/>
          <w:szCs w:val="20"/>
          <w:lang w:eastAsia="cs-CZ"/>
        </w:rPr>
        <w:t xml:space="preserve"> Sb., o </w:t>
      </w:r>
      <w:r w:rsidR="00B5713F">
        <w:rPr>
          <w:rFonts w:ascii="Tahoma" w:eastAsia="Times New Roman" w:hAnsi="Tahoma" w:cs="Tahoma"/>
          <w:szCs w:val="20"/>
          <w:lang w:eastAsia="cs-CZ"/>
        </w:rPr>
        <w:t xml:space="preserve">zpracování </w:t>
      </w:r>
      <w:r w:rsidRPr="00792F77">
        <w:rPr>
          <w:rFonts w:ascii="Tahoma" w:eastAsia="Times New Roman" w:hAnsi="Tahoma" w:cs="Tahoma"/>
          <w:szCs w:val="20"/>
          <w:lang w:eastAsia="cs-CZ"/>
        </w:rPr>
        <w:t>osobních údajů, ve znění pozdějších předpisů (</w:t>
      </w:r>
      <w:r w:rsidRPr="00792F77">
        <w:rPr>
          <w:rFonts w:ascii="Tahoma" w:eastAsia="Times New Roman" w:hAnsi="Tahoma" w:cs="Tahoma"/>
          <w:b/>
          <w:bCs/>
          <w:szCs w:val="20"/>
          <w:lang w:eastAsia="cs-CZ"/>
        </w:rPr>
        <w:t xml:space="preserve">zákon o </w:t>
      </w:r>
      <w:r w:rsidR="00B5713F">
        <w:rPr>
          <w:rFonts w:ascii="Tahoma" w:eastAsia="Times New Roman" w:hAnsi="Tahoma" w:cs="Tahoma"/>
          <w:b/>
          <w:bCs/>
          <w:szCs w:val="20"/>
          <w:lang w:eastAsia="cs-CZ"/>
        </w:rPr>
        <w:t xml:space="preserve">zpracování </w:t>
      </w:r>
      <w:r w:rsidRPr="00792F77">
        <w:rPr>
          <w:rFonts w:ascii="Tahoma" w:eastAsia="Times New Roman" w:hAnsi="Tahoma" w:cs="Tahoma"/>
          <w:b/>
          <w:bCs/>
          <w:szCs w:val="20"/>
          <w:lang w:eastAsia="cs-CZ"/>
        </w:rPr>
        <w:t>osobních údajů</w:t>
      </w:r>
      <w:r w:rsidRPr="00792F77">
        <w:rPr>
          <w:rFonts w:ascii="Tahoma" w:eastAsia="Times New Roman" w:hAnsi="Tahoma" w:cs="Tahoma"/>
          <w:szCs w:val="20"/>
          <w:lang w:eastAsia="cs-CZ"/>
        </w:rPr>
        <w:t>).</w:t>
      </w:r>
    </w:p>
    <w:p w14:paraId="6E612F59" w14:textId="0E7C6974" w:rsidR="00792F77" w:rsidRPr="00204B99" w:rsidRDefault="00792F77" w:rsidP="00792F77">
      <w:pPr>
        <w:numPr>
          <w:ilvl w:val="0"/>
          <w:numId w:val="7"/>
        </w:numPr>
        <w:spacing w:after="0" w:line="240" w:lineRule="auto"/>
        <w:ind w:left="426" w:hanging="426"/>
        <w:contextualSpacing/>
        <w:jc w:val="both"/>
        <w:rPr>
          <w:rFonts w:ascii="Tahoma" w:eastAsia="Times New Roman" w:hAnsi="Tahoma" w:cs="Tahoma"/>
          <w:b/>
          <w:bCs/>
          <w:lang w:eastAsia="cs-CZ"/>
        </w:rPr>
      </w:pPr>
      <w:r w:rsidRPr="00792F77">
        <w:rPr>
          <w:rFonts w:ascii="Tahoma" w:eastAsia="Times New Roman" w:hAnsi="Tahoma" w:cs="Tahoma"/>
          <w:szCs w:val="20"/>
          <w:lang w:eastAsia="cs-CZ"/>
        </w:rPr>
        <w:t xml:space="preserve">Osobní údaje budou zpracovávány organizací po dobu trvání této smlouvy navýšenou případně o dobu potřebnou k uplatnění případných nároků smluvních stran vzešlých na základě této smlouvy, </w:t>
      </w:r>
      <w:r w:rsidR="007433E2">
        <w:rPr>
          <w:rFonts w:ascii="Tahoma" w:eastAsia="Times New Roman" w:hAnsi="Tahoma" w:cs="Tahoma"/>
          <w:szCs w:val="20"/>
          <w:lang w:eastAsia="cs-CZ"/>
        </w:rPr>
        <w:t>a dále</w:t>
      </w:r>
      <w:r w:rsidRPr="00792F77">
        <w:rPr>
          <w:rFonts w:ascii="Tahoma" w:eastAsia="Times New Roman" w:hAnsi="Tahoma" w:cs="Tahoma"/>
          <w:szCs w:val="20"/>
          <w:lang w:eastAsia="cs-CZ"/>
        </w:rPr>
        <w:t xml:space="preserve"> na straně TUL po dobu </w:t>
      </w:r>
      <w:r w:rsidR="007433E2">
        <w:rPr>
          <w:rFonts w:ascii="Tahoma" w:eastAsia="Times New Roman" w:hAnsi="Tahoma" w:cs="Tahoma"/>
          <w:szCs w:val="20"/>
          <w:lang w:eastAsia="cs-CZ"/>
        </w:rPr>
        <w:t>dle platného Spisového řádu</w:t>
      </w:r>
      <w:r w:rsidR="00784AB3">
        <w:rPr>
          <w:rFonts w:ascii="Tahoma" w:eastAsia="Times New Roman" w:hAnsi="Tahoma" w:cs="Tahoma"/>
          <w:szCs w:val="20"/>
          <w:lang w:eastAsia="cs-CZ"/>
        </w:rPr>
        <w:t>.</w:t>
      </w:r>
    </w:p>
    <w:p w14:paraId="21625156" w14:textId="1EFADC8C" w:rsidR="00792F77" w:rsidRPr="00204B99" w:rsidRDefault="00792F77" w:rsidP="00792F77">
      <w:pPr>
        <w:numPr>
          <w:ilvl w:val="0"/>
          <w:numId w:val="7"/>
        </w:numPr>
        <w:spacing w:after="0" w:line="240" w:lineRule="auto"/>
        <w:ind w:left="426" w:hanging="426"/>
        <w:contextualSpacing/>
        <w:jc w:val="both"/>
        <w:rPr>
          <w:rFonts w:ascii="Tahoma" w:eastAsia="Times New Roman" w:hAnsi="Tahoma" w:cs="Tahoma"/>
          <w:b/>
          <w:bCs/>
          <w:lang w:eastAsia="cs-CZ"/>
        </w:rPr>
      </w:pPr>
      <w:r w:rsidRPr="00204B99">
        <w:rPr>
          <w:rFonts w:ascii="Tahoma" w:eastAsia="Times New Roman" w:hAnsi="Tahoma" w:cs="Tahoma"/>
          <w:szCs w:val="20"/>
          <w:lang w:eastAsia="cs-CZ"/>
        </w:rPr>
        <w:t xml:space="preserve">Osobní údaje nebudou předávány žádným třetím osobám ani nebudou předávány do třetí země či mezinárodní organizaci. </w:t>
      </w:r>
    </w:p>
    <w:p w14:paraId="53D70836" w14:textId="77777777" w:rsidR="00792F77" w:rsidRPr="00792F77" w:rsidRDefault="00792F77" w:rsidP="00792F77">
      <w:pPr>
        <w:numPr>
          <w:ilvl w:val="0"/>
          <w:numId w:val="7"/>
        </w:numPr>
        <w:spacing w:after="0" w:line="240" w:lineRule="auto"/>
        <w:ind w:left="426" w:hanging="426"/>
        <w:contextualSpacing/>
        <w:jc w:val="both"/>
        <w:rPr>
          <w:rFonts w:ascii="Tahoma" w:eastAsia="Times New Roman" w:hAnsi="Tahoma" w:cs="Tahoma"/>
          <w:szCs w:val="20"/>
          <w:lang w:eastAsia="cs-CZ"/>
        </w:rPr>
      </w:pPr>
      <w:r w:rsidRPr="00792F77">
        <w:rPr>
          <w:rFonts w:ascii="Tahoma" w:eastAsia="Times New Roman" w:hAnsi="Tahoma" w:cs="Tahoma"/>
          <w:szCs w:val="20"/>
          <w:lang w:eastAsia="cs-CZ"/>
        </w:rPr>
        <w:t xml:space="preserve">Student má ve vztahu ke svým osobním údajům právo na přístup k osobním údajům, právo na opravu nepřesných nebo neúplných údajů, právo na úpravu nebo výmaz osobních údajů, právo na omezení zpracování osobních údajů, právo na oznámení opravy, výmazu nebo omezení zpracování provedené ze strany správců, právo na přenositelnost osobních údajů k jinému správci, kterého student určí, právo vznést námitku proti nesprávnému nebo neoprávněnému zpracování osobních údajů, právo nebýt předmětem žádného rozhodnutí založeného na automatizovaném zpracování včetně profilování a právo podat stížnost k Úřadu pro ochranu </w:t>
      </w:r>
      <w:r w:rsidRPr="00792F77">
        <w:rPr>
          <w:rFonts w:ascii="Tahoma" w:eastAsia="Times New Roman" w:hAnsi="Tahoma" w:cs="Tahoma"/>
          <w:szCs w:val="20"/>
          <w:lang w:eastAsia="cs-CZ"/>
        </w:rPr>
        <w:lastRenderedPageBreak/>
        <w:t xml:space="preserve">osobních údajů. Student je oprávněn uplatnit svá práva vůči každému ze správců údajů, tzn. TUL  a organizaci samostatně a nezávisle na sobě. </w:t>
      </w:r>
    </w:p>
    <w:p w14:paraId="6AD2DA6F" w14:textId="6A8B98DA" w:rsidR="00792F77" w:rsidRDefault="00792F77" w:rsidP="00792F77">
      <w:pPr>
        <w:numPr>
          <w:ilvl w:val="0"/>
          <w:numId w:val="7"/>
        </w:numPr>
        <w:spacing w:after="0" w:line="240" w:lineRule="auto"/>
        <w:ind w:left="426" w:hanging="426"/>
        <w:contextualSpacing/>
        <w:jc w:val="both"/>
        <w:rPr>
          <w:rFonts w:ascii="Tahoma" w:eastAsia="Times New Roman" w:hAnsi="Tahoma" w:cs="Tahoma"/>
          <w:szCs w:val="20"/>
          <w:lang w:eastAsia="cs-CZ"/>
        </w:rPr>
      </w:pPr>
      <w:r w:rsidRPr="00792F77">
        <w:rPr>
          <w:rFonts w:ascii="Tahoma" w:eastAsia="Times New Roman" w:hAnsi="Tahoma" w:cs="Tahoma"/>
          <w:szCs w:val="20"/>
          <w:lang w:eastAsia="cs-CZ"/>
        </w:rPr>
        <w:t xml:space="preserve">Další informace o zpracování osobních údajů včetně kontaktních údajů na pověřence pro ochranu osobních údajů, který působí na TUL, jsou uvedeny na </w:t>
      </w:r>
      <w:hyperlink r:id="rId7" w:history="1">
        <w:r w:rsidRPr="00792F77">
          <w:rPr>
            <w:rFonts w:ascii="Tahoma" w:eastAsia="Times New Roman" w:hAnsi="Tahoma" w:cs="Tahoma"/>
            <w:szCs w:val="20"/>
            <w:lang w:eastAsia="cs-CZ"/>
          </w:rPr>
          <w:t>https://www.tul.cz/uredni-deska/informace-o-zasadach-zpracovani-a-ochrane-osobnich-udaju</w:t>
        </w:r>
      </w:hyperlink>
    </w:p>
    <w:p w14:paraId="0873CF05" w14:textId="77777777" w:rsidR="00467CDE" w:rsidRPr="00467CDE" w:rsidRDefault="00467CDE" w:rsidP="00467CDE">
      <w:pPr>
        <w:spacing w:after="0" w:line="240" w:lineRule="auto"/>
        <w:ind w:left="426"/>
        <w:contextualSpacing/>
        <w:jc w:val="both"/>
        <w:rPr>
          <w:rFonts w:ascii="Tahoma" w:eastAsia="Times New Roman" w:hAnsi="Tahoma" w:cs="Tahoma"/>
          <w:szCs w:val="20"/>
          <w:lang w:eastAsia="cs-CZ"/>
        </w:rPr>
      </w:pPr>
    </w:p>
    <w:p w14:paraId="3612B9EE"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VI.</w:t>
      </w:r>
    </w:p>
    <w:p w14:paraId="07739EA1"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Povinnost mlčenlivosti</w:t>
      </w:r>
    </w:p>
    <w:p w14:paraId="79993EAE" w14:textId="77777777" w:rsidR="00792F77" w:rsidRPr="00792F77" w:rsidRDefault="00792F77" w:rsidP="00792F77">
      <w:pPr>
        <w:spacing w:after="0" w:line="240" w:lineRule="auto"/>
        <w:ind w:left="360"/>
        <w:contextualSpacing/>
        <w:jc w:val="both"/>
        <w:rPr>
          <w:rFonts w:ascii="Tahoma" w:eastAsia="Times New Roman" w:hAnsi="Tahoma" w:cs="Tahoma"/>
          <w:b/>
          <w:bCs/>
          <w:lang w:eastAsia="cs-CZ"/>
        </w:rPr>
      </w:pPr>
    </w:p>
    <w:p w14:paraId="0706A242" w14:textId="3D836C3B" w:rsidR="00792F77" w:rsidRPr="00792F77" w:rsidRDefault="00792F77" w:rsidP="00792F77">
      <w:pPr>
        <w:numPr>
          <w:ilvl w:val="0"/>
          <w:numId w:val="8"/>
        </w:numPr>
        <w:spacing w:after="0" w:line="240" w:lineRule="auto"/>
        <w:ind w:left="426"/>
        <w:contextualSpacing/>
        <w:jc w:val="both"/>
        <w:rPr>
          <w:rFonts w:ascii="Tahoma" w:eastAsia="Times New Roman" w:hAnsi="Tahoma" w:cs="Tahoma"/>
          <w:lang w:eastAsia="cs-CZ"/>
        </w:rPr>
      </w:pPr>
      <w:r w:rsidRPr="00792F77">
        <w:rPr>
          <w:rFonts w:ascii="Tahoma" w:eastAsia="Times New Roman" w:hAnsi="Tahoma" w:cs="Tahoma"/>
          <w:lang w:eastAsia="cs-CZ"/>
        </w:rPr>
        <w:t xml:space="preserve">Student je povinen v souladu se  zákonem č. 89/2012 Sb., občanský zákoník, ve znění pozdějších předpisů, obecným nařízením (EU) o ochraně osobních údajů, zákonem o ochraně osobních údajů a v souladu se zvláštními právními předpisy vztahujícími se k výkonu praxe, zachovávat mlčenlivost o všech skutečnostech, informacích a údajích, včetně důvěrných informací a osobních údajů osob, s nimiž přišel při výkonu praxe nebo v přímé souvislosti s ní do styku, a to jak po dobu výkonu praxe, tak po jejím ukončení. Student je současně povinen zachovávat mlčenlivost o opatřeních TUL a organizace sloužících k zabezpečení a ochraně takových informací a údajů. </w:t>
      </w:r>
    </w:p>
    <w:p w14:paraId="248B79FF" w14:textId="77777777" w:rsidR="00792F77" w:rsidRPr="00792F77" w:rsidRDefault="00792F77" w:rsidP="00792F77">
      <w:pPr>
        <w:numPr>
          <w:ilvl w:val="0"/>
          <w:numId w:val="8"/>
        </w:numPr>
        <w:spacing w:after="0" w:line="240" w:lineRule="auto"/>
        <w:ind w:left="426"/>
        <w:contextualSpacing/>
        <w:jc w:val="both"/>
        <w:rPr>
          <w:rFonts w:ascii="Tahoma" w:eastAsia="Times New Roman" w:hAnsi="Tahoma" w:cs="Tahoma"/>
          <w:lang w:eastAsia="cs-CZ"/>
        </w:rPr>
      </w:pPr>
      <w:r w:rsidRPr="00792F77">
        <w:rPr>
          <w:rFonts w:ascii="Tahoma" w:eastAsia="Times New Roman" w:hAnsi="Tahoma" w:cs="Tahoma"/>
          <w:lang w:eastAsia="cs-CZ"/>
        </w:rPr>
        <w:t xml:space="preserve">TUL a organizace jsou povinny seznámit studenta s uvedenými relevantními právními předpisy a vnitřními předpisy v oblasti ochrany informací a údajů. </w:t>
      </w:r>
    </w:p>
    <w:p w14:paraId="15D3F212" w14:textId="77777777" w:rsidR="00792F77" w:rsidRPr="00792F77" w:rsidRDefault="00792F77" w:rsidP="00792F77">
      <w:pPr>
        <w:numPr>
          <w:ilvl w:val="0"/>
          <w:numId w:val="8"/>
        </w:numPr>
        <w:spacing w:after="0" w:line="240" w:lineRule="auto"/>
        <w:ind w:left="426"/>
        <w:contextualSpacing/>
        <w:jc w:val="both"/>
        <w:rPr>
          <w:rFonts w:ascii="Tahoma" w:eastAsia="Times New Roman" w:hAnsi="Tahoma" w:cs="Tahoma"/>
          <w:lang w:eastAsia="cs-CZ"/>
        </w:rPr>
      </w:pPr>
      <w:r w:rsidRPr="00792F77">
        <w:rPr>
          <w:rFonts w:ascii="Tahoma" w:eastAsia="Times New Roman" w:hAnsi="Tahoma" w:cs="Tahoma"/>
          <w:lang w:eastAsia="cs-CZ"/>
        </w:rPr>
        <w:t xml:space="preserve">V případě, že student poruší povinnost mlčenlivosti dle tohoto článku, odpovídá příslušné smluvní straně za škodu tím způsobenou. Současně bere student na vědomí, že se může takovým jednáním dopustit přestupku ve smyslu výše uvedených zvláštních právních předpisů nebo trestného činu ve smyslu zákona č. 40/2009 Sb., trestní zákoník (§180).  </w:t>
      </w:r>
    </w:p>
    <w:p w14:paraId="7EFA6C7C"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p>
    <w:p w14:paraId="6820C9FB" w14:textId="77777777" w:rsidR="00792F77" w:rsidRPr="00792F77" w:rsidRDefault="00792F77" w:rsidP="00792F77">
      <w:pPr>
        <w:spacing w:after="0" w:line="240" w:lineRule="auto"/>
        <w:ind w:left="360"/>
        <w:contextualSpacing/>
        <w:jc w:val="center"/>
        <w:rPr>
          <w:rFonts w:ascii="Tahoma" w:eastAsia="Times New Roman" w:hAnsi="Tahoma" w:cs="Tahoma"/>
          <w:b/>
          <w:bCs/>
          <w:lang w:eastAsia="cs-CZ"/>
        </w:rPr>
      </w:pPr>
      <w:r w:rsidRPr="00792F77">
        <w:rPr>
          <w:rFonts w:ascii="Tahoma" w:eastAsia="Times New Roman" w:hAnsi="Tahoma" w:cs="Tahoma"/>
          <w:b/>
          <w:bCs/>
          <w:lang w:eastAsia="cs-CZ"/>
        </w:rPr>
        <w:t>VII.</w:t>
      </w:r>
    </w:p>
    <w:p w14:paraId="4CF1829E"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Ukončení smluvního vztahu</w:t>
      </w:r>
    </w:p>
    <w:p w14:paraId="682CB878"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16ADC1F7" w14:textId="77777777" w:rsidR="00792F77" w:rsidRPr="00792F77" w:rsidRDefault="00792F77" w:rsidP="00792F77">
      <w:pPr>
        <w:numPr>
          <w:ilvl w:val="0"/>
          <w:numId w:val="3"/>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Tato smlouva se uzavírá na dobu určitou, a to na dobu trvání praxe. Práva a povinnosti smluvních stran týkající se povinnosti mlčenlivosti, zpracování a ochrany osobních údajů a práva z odpovědnosti za škodu trvají i po skončení této smlouvy.</w:t>
      </w:r>
    </w:p>
    <w:p w14:paraId="22F6E990" w14:textId="77777777" w:rsidR="00792F77" w:rsidRPr="00792F77" w:rsidRDefault="00792F77" w:rsidP="00792F77">
      <w:pPr>
        <w:numPr>
          <w:ilvl w:val="0"/>
          <w:numId w:val="3"/>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TUL a organizace mohou vypovědět smlouvu pouze při hrubém porušení povinností stanovených zákonem nebo touto smlouvou druhou smluvní stranou. Výpověď musí být písemná a nabývá účinnosti dnem doručení.</w:t>
      </w:r>
    </w:p>
    <w:p w14:paraId="756B0211" w14:textId="77777777" w:rsidR="00792F77" w:rsidRPr="00792F77" w:rsidRDefault="00792F77" w:rsidP="00792F77">
      <w:pPr>
        <w:spacing w:after="0" w:line="240" w:lineRule="auto"/>
        <w:contextualSpacing/>
        <w:jc w:val="both"/>
        <w:rPr>
          <w:rFonts w:ascii="Tahoma" w:eastAsia="Times New Roman" w:hAnsi="Tahoma" w:cs="Tahoma"/>
          <w:lang w:eastAsia="cs-CZ"/>
        </w:rPr>
      </w:pPr>
    </w:p>
    <w:p w14:paraId="253B2E54" w14:textId="165A7C40"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V</w:t>
      </w:r>
      <w:r w:rsidR="00BB2429">
        <w:rPr>
          <w:rFonts w:ascii="Tahoma" w:eastAsia="Times New Roman" w:hAnsi="Tahoma" w:cs="Tahoma"/>
          <w:b/>
          <w:lang w:eastAsia="cs-CZ"/>
        </w:rPr>
        <w:t>III</w:t>
      </w:r>
      <w:r w:rsidRPr="00792F77">
        <w:rPr>
          <w:rFonts w:ascii="Tahoma" w:eastAsia="Times New Roman" w:hAnsi="Tahoma" w:cs="Tahoma"/>
          <w:b/>
          <w:lang w:eastAsia="cs-CZ"/>
        </w:rPr>
        <w:t>.</w:t>
      </w:r>
    </w:p>
    <w:p w14:paraId="6A6D1292" w14:textId="77777777" w:rsidR="00792F77" w:rsidRPr="00792F77" w:rsidRDefault="00792F77" w:rsidP="00792F77">
      <w:pPr>
        <w:spacing w:after="0" w:line="240" w:lineRule="auto"/>
        <w:contextualSpacing/>
        <w:jc w:val="center"/>
        <w:rPr>
          <w:rFonts w:ascii="Tahoma" w:eastAsia="Times New Roman" w:hAnsi="Tahoma" w:cs="Tahoma"/>
          <w:b/>
          <w:lang w:eastAsia="cs-CZ"/>
        </w:rPr>
      </w:pPr>
      <w:r w:rsidRPr="00792F77">
        <w:rPr>
          <w:rFonts w:ascii="Tahoma" w:eastAsia="Times New Roman" w:hAnsi="Tahoma" w:cs="Tahoma"/>
          <w:b/>
          <w:lang w:eastAsia="cs-CZ"/>
        </w:rPr>
        <w:t>Společná a závěrečná ustanovení</w:t>
      </w:r>
    </w:p>
    <w:p w14:paraId="756E64DF" w14:textId="77777777" w:rsidR="00792F77" w:rsidRPr="00792F77" w:rsidRDefault="00792F77" w:rsidP="00792F77">
      <w:pPr>
        <w:spacing w:after="0" w:line="240" w:lineRule="auto"/>
        <w:contextualSpacing/>
        <w:jc w:val="center"/>
        <w:rPr>
          <w:rFonts w:ascii="Tahoma" w:eastAsia="Times New Roman" w:hAnsi="Tahoma" w:cs="Tahoma"/>
          <w:b/>
          <w:lang w:eastAsia="cs-CZ"/>
        </w:rPr>
      </w:pPr>
    </w:p>
    <w:p w14:paraId="2720A631"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Tato smlouva nabývá platnosti a účinnosti dnem podpisu poslední smluvní strany.</w:t>
      </w:r>
    </w:p>
    <w:p w14:paraId="2A945DEC"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 xml:space="preserve">Tato smlouva se řídí českým právním řádem. Právní vztahy touto smlouvou neupravené se řídí ustanoveními občanského zákoníku. </w:t>
      </w:r>
    </w:p>
    <w:p w14:paraId="18E40273" w14:textId="77777777" w:rsidR="00792F77" w:rsidRPr="00792F77" w:rsidRDefault="00792F77" w:rsidP="00792F77">
      <w:pPr>
        <w:numPr>
          <w:ilvl w:val="0"/>
          <w:numId w:val="4"/>
        </w:numPr>
        <w:autoSpaceDE w:val="0"/>
        <w:autoSpaceDN w:val="0"/>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V případě pochybností se má za to, že dokumenty adresované straně této smlouvy byly doručeny 10. pracovní den po prokazatelném odeslání prostřednictvím provozovatele poštovních služeb.</w:t>
      </w:r>
    </w:p>
    <w:p w14:paraId="7E3EB5D6"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Práva a povinnosti smluvních stran ujednané touto smlouvou přecházejí na právní nástupce smluvních stran, pokud to zákon nevylučuje.</w:t>
      </w:r>
    </w:p>
    <w:p w14:paraId="46D2DE8F"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V případě, že dojde k situaci, kdy některá ustanovení této smlouvy se stanou neplatnými, neúčinnými anebo nerealizovatelnými, nebude tímto ovlivněna platnost, účinnost nebo realizovatelnost ostatních ustanovení této smlouvy.</w:t>
      </w:r>
    </w:p>
    <w:p w14:paraId="22B0EBB1"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Účastníci smlouvy shodně prohlašují, že tato smlouva je projevem jejich pravé, vážné a svobodné vůle.</w:t>
      </w:r>
    </w:p>
    <w:p w14:paraId="784EB3AC" w14:textId="0DAFDFA6"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Smlouva se vyho</w:t>
      </w:r>
      <w:r w:rsidR="00A247A7">
        <w:rPr>
          <w:rFonts w:ascii="Tahoma" w:eastAsia="Times New Roman" w:hAnsi="Tahoma" w:cs="Tahoma"/>
          <w:lang w:eastAsia="cs-CZ"/>
        </w:rPr>
        <w:t>to</w:t>
      </w:r>
      <w:r w:rsidRPr="00792F77">
        <w:rPr>
          <w:rFonts w:ascii="Tahoma" w:eastAsia="Times New Roman" w:hAnsi="Tahoma" w:cs="Tahoma"/>
          <w:lang w:eastAsia="cs-CZ"/>
        </w:rPr>
        <w:t xml:space="preserve">vuje ve </w:t>
      </w:r>
      <w:r w:rsidR="00A247A7">
        <w:rPr>
          <w:rFonts w:ascii="Tahoma" w:eastAsia="Times New Roman" w:hAnsi="Tahoma" w:cs="Tahoma"/>
          <w:lang w:eastAsia="cs-CZ"/>
        </w:rPr>
        <w:t>3</w:t>
      </w:r>
      <w:r w:rsidRPr="00792F77">
        <w:rPr>
          <w:rFonts w:ascii="Tahoma" w:eastAsia="Times New Roman" w:hAnsi="Tahoma" w:cs="Tahoma"/>
          <w:lang w:eastAsia="cs-CZ"/>
        </w:rPr>
        <w:t xml:space="preserve"> stejnopisech, z nichž každá strana obdrží po </w:t>
      </w:r>
      <w:r w:rsidR="00A247A7">
        <w:rPr>
          <w:rFonts w:ascii="Tahoma" w:eastAsia="Times New Roman" w:hAnsi="Tahoma" w:cs="Tahoma"/>
          <w:lang w:eastAsia="cs-CZ"/>
        </w:rPr>
        <w:t>1</w:t>
      </w:r>
      <w:r w:rsidRPr="00792F77">
        <w:rPr>
          <w:rFonts w:ascii="Tahoma" w:eastAsia="Times New Roman" w:hAnsi="Tahoma" w:cs="Tahoma"/>
          <w:lang w:eastAsia="cs-CZ"/>
        </w:rPr>
        <w:t xml:space="preserve"> vyhotovení.</w:t>
      </w:r>
    </w:p>
    <w:p w14:paraId="7E4FCD89" w14:textId="77777777" w:rsidR="00792F77" w:rsidRPr="00792F77" w:rsidRDefault="00792F77" w:rsidP="00792F77">
      <w:pPr>
        <w:numPr>
          <w:ilvl w:val="0"/>
          <w:numId w:val="4"/>
        </w:numPr>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t>Veškeré spory mezi smluvními stranami vzniklé z této smlouvy budou řešeny smírnou cestou. Nebude-li smírného řešení dosaženo, sjednávají si smluvní strany místní příslušnost věcně příslušného soudu určenou dle sídla TUL.</w:t>
      </w:r>
    </w:p>
    <w:p w14:paraId="568CEAF1" w14:textId="77777777" w:rsidR="00792F77" w:rsidRPr="00792F77" w:rsidRDefault="00792F77" w:rsidP="00792F77">
      <w:pPr>
        <w:numPr>
          <w:ilvl w:val="0"/>
          <w:numId w:val="4"/>
        </w:numPr>
        <w:autoSpaceDE w:val="0"/>
        <w:autoSpaceDN w:val="0"/>
        <w:spacing w:after="0" w:line="240" w:lineRule="auto"/>
        <w:contextualSpacing/>
        <w:jc w:val="both"/>
        <w:rPr>
          <w:rFonts w:ascii="Tahoma" w:eastAsia="Times New Roman" w:hAnsi="Tahoma" w:cs="Tahoma"/>
          <w:lang w:eastAsia="cs-CZ"/>
        </w:rPr>
      </w:pPr>
      <w:r w:rsidRPr="00792F77">
        <w:rPr>
          <w:rFonts w:ascii="Tahoma" w:eastAsia="Times New Roman" w:hAnsi="Tahoma" w:cs="Tahoma"/>
          <w:lang w:eastAsia="cs-CZ"/>
        </w:rPr>
        <w:lastRenderedPageBreak/>
        <w:t>Smluvní strany prohlašují, že si smlouvu pečlivě přečetly, porozuměly jejímu obsahu a na důkaz souhlasu s výše uvedenými ustanoveními připojují své podpisy.</w:t>
      </w:r>
    </w:p>
    <w:p w14:paraId="771E0839" w14:textId="77777777" w:rsidR="00792F77" w:rsidRPr="00792F77" w:rsidRDefault="00792F77" w:rsidP="00792F77">
      <w:pPr>
        <w:autoSpaceDE w:val="0"/>
        <w:autoSpaceDN w:val="0"/>
        <w:spacing w:after="0" w:line="240" w:lineRule="auto"/>
        <w:contextualSpacing/>
        <w:jc w:val="both"/>
        <w:rPr>
          <w:rFonts w:ascii="Tahoma" w:eastAsia="Times New Roman" w:hAnsi="Tahoma" w:cs="Tahoma"/>
          <w:lang w:eastAsia="cs-CZ"/>
        </w:rPr>
      </w:pPr>
    </w:p>
    <w:p w14:paraId="562E6964" w14:textId="77777777" w:rsidR="00792F77" w:rsidRPr="00792F77" w:rsidRDefault="00792F77" w:rsidP="00792F77">
      <w:pPr>
        <w:autoSpaceDE w:val="0"/>
        <w:autoSpaceDN w:val="0"/>
        <w:spacing w:after="0" w:line="240" w:lineRule="auto"/>
        <w:contextualSpacing/>
        <w:jc w:val="both"/>
        <w:rPr>
          <w:rFonts w:ascii="Tahoma" w:eastAsia="Times New Roman" w:hAnsi="Tahoma" w:cs="Tahoma"/>
          <w:lang w:eastAsia="cs-CZ"/>
        </w:rPr>
      </w:pPr>
    </w:p>
    <w:p w14:paraId="4D8E16BE" w14:textId="77777777" w:rsidR="00792F77" w:rsidRPr="00792F77" w:rsidRDefault="00792F77" w:rsidP="00792F77">
      <w:pPr>
        <w:autoSpaceDE w:val="0"/>
        <w:autoSpaceDN w:val="0"/>
        <w:spacing w:after="0" w:line="240" w:lineRule="auto"/>
        <w:ind w:left="360"/>
        <w:contextualSpacing/>
        <w:jc w:val="both"/>
        <w:rPr>
          <w:rFonts w:ascii="Tahoma" w:eastAsia="Times New Roman" w:hAnsi="Tahoma" w:cs="Tahoma"/>
          <w:lang w:eastAsia="cs-CZ"/>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792F77" w:rsidRPr="00792F77" w14:paraId="1625D155" w14:textId="77777777" w:rsidTr="0066119E">
        <w:trPr>
          <w:trHeight w:val="1648"/>
        </w:trPr>
        <w:tc>
          <w:tcPr>
            <w:tcW w:w="4846" w:type="dxa"/>
            <w:tcBorders>
              <w:top w:val="single" w:sz="18" w:space="0" w:color="auto"/>
              <w:left w:val="single" w:sz="18" w:space="0" w:color="auto"/>
              <w:bottom w:val="single" w:sz="18" w:space="0" w:color="auto"/>
            </w:tcBorders>
            <w:shd w:val="clear" w:color="auto" w:fill="auto"/>
          </w:tcPr>
          <w:p w14:paraId="5F0B42B3"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 Razítko a podpis organizace</w:t>
            </w:r>
          </w:p>
          <w:p w14:paraId="4E0AB866"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p>
          <w:p w14:paraId="0C510610"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w:t>
            </w:r>
          </w:p>
          <w:p w14:paraId="1B624199" w14:textId="0F680714" w:rsidR="00792F77" w:rsidRPr="00792F77" w:rsidRDefault="00792F77" w:rsidP="00792F77">
            <w:pPr>
              <w:autoSpaceDE w:val="0"/>
              <w:autoSpaceDN w:val="0"/>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lang w:eastAsia="cs-CZ"/>
              </w:rPr>
              <w:t xml:space="preserve"> </w:t>
            </w:r>
          </w:p>
          <w:p w14:paraId="237B3D63" w14:textId="64D0A04B" w:rsidR="00792F77" w:rsidRPr="00792F77" w:rsidRDefault="00792F77" w:rsidP="00792F77">
            <w:pPr>
              <w:autoSpaceDE w:val="0"/>
              <w:autoSpaceDN w:val="0"/>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 xml:space="preserve">V  </w:t>
            </w:r>
            <w:r w:rsidR="00942BA4">
              <w:rPr>
                <w:rFonts w:ascii="Tahoma" w:eastAsia="Times New Roman" w:hAnsi="Tahoma" w:cs="Tahoma"/>
                <w:sz w:val="20"/>
                <w:szCs w:val="20"/>
                <w:lang w:eastAsia="cs-CZ"/>
              </w:rPr>
              <w:t xml:space="preserve">                     </w:t>
            </w:r>
            <w:r w:rsidRPr="00792F77">
              <w:rPr>
                <w:rFonts w:ascii="Tahoma" w:eastAsia="Times New Roman" w:hAnsi="Tahoma" w:cs="Tahoma"/>
                <w:sz w:val="20"/>
                <w:szCs w:val="20"/>
                <w:lang w:eastAsia="cs-CZ"/>
              </w:rPr>
              <w:t xml:space="preserve">dne </w:t>
            </w: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49EEB849"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 Razítko a podpis TUL</w:t>
            </w:r>
          </w:p>
          <w:p w14:paraId="6620A0A2"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p>
          <w:p w14:paraId="0CBF5812" w14:textId="77777777" w:rsidR="00792F77" w:rsidRPr="00792F77" w:rsidRDefault="00792F77" w:rsidP="00792F77">
            <w:pPr>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w:t>
            </w:r>
          </w:p>
          <w:p w14:paraId="5C42F1D9" w14:textId="3326AA35" w:rsidR="002D10BB" w:rsidRDefault="00536D3B" w:rsidP="00792F77">
            <w:pPr>
              <w:spacing w:after="0" w:line="240" w:lineRule="auto"/>
              <w:contextualSpacing/>
              <w:jc w:val="center"/>
              <w:rPr>
                <w:rFonts w:ascii="Tahoma" w:eastAsia="Times New Roman" w:hAnsi="Tahoma" w:cs="Tahoma"/>
                <w:sz w:val="20"/>
                <w:szCs w:val="20"/>
                <w:lang w:eastAsia="cs-CZ"/>
              </w:rPr>
            </w:pPr>
            <w:r>
              <w:rPr>
                <w:rFonts w:ascii="Tahoma" w:eastAsia="Times New Roman" w:hAnsi="Tahoma" w:cs="Tahoma"/>
                <w:lang w:eastAsia="cs-CZ"/>
              </w:rPr>
              <w:t xml:space="preserve">doc. Ing. Vladimír </w:t>
            </w:r>
            <w:proofErr w:type="spellStart"/>
            <w:r>
              <w:rPr>
                <w:rFonts w:ascii="Tahoma" w:eastAsia="Times New Roman" w:hAnsi="Tahoma" w:cs="Tahoma"/>
                <w:lang w:eastAsia="cs-CZ"/>
              </w:rPr>
              <w:t>Bajzík</w:t>
            </w:r>
            <w:proofErr w:type="spellEnd"/>
            <w:r>
              <w:rPr>
                <w:rFonts w:ascii="Tahoma" w:eastAsia="Times New Roman" w:hAnsi="Tahoma" w:cs="Tahoma"/>
                <w:lang w:eastAsia="cs-CZ"/>
              </w:rPr>
              <w:t>, Ph.D.</w:t>
            </w:r>
          </w:p>
          <w:p w14:paraId="29A112BC" w14:textId="5C805A2A" w:rsidR="00792F77" w:rsidRPr="00792F77" w:rsidRDefault="00792F77" w:rsidP="00792F77">
            <w:pPr>
              <w:spacing w:after="0" w:line="240" w:lineRule="auto"/>
              <w:contextualSpacing/>
              <w:jc w:val="center"/>
              <w:rPr>
                <w:rFonts w:ascii="Tahoma" w:eastAsia="Times New Roman" w:hAnsi="Tahoma" w:cs="Tahoma"/>
                <w:sz w:val="20"/>
                <w:szCs w:val="20"/>
                <w:lang w:eastAsia="cs-CZ"/>
              </w:rPr>
            </w:pPr>
            <w:r w:rsidRPr="00792F77">
              <w:rPr>
                <w:rFonts w:ascii="Tahoma" w:eastAsia="Times New Roman" w:hAnsi="Tahoma" w:cs="Tahoma"/>
                <w:sz w:val="20"/>
                <w:szCs w:val="20"/>
                <w:lang w:eastAsia="cs-CZ"/>
              </w:rPr>
              <w:t xml:space="preserve">děkan </w:t>
            </w:r>
            <w:r w:rsidR="00942BA4">
              <w:rPr>
                <w:rFonts w:ascii="Tahoma" w:eastAsia="Times New Roman" w:hAnsi="Tahoma" w:cs="Tahoma"/>
                <w:lang w:eastAsia="cs-CZ"/>
              </w:rPr>
              <w:t>FT TUL</w:t>
            </w:r>
          </w:p>
          <w:p w14:paraId="23588653" w14:textId="6D5C8839" w:rsidR="00792F77" w:rsidRPr="00792F77" w:rsidRDefault="00792F77" w:rsidP="00792F77">
            <w:pPr>
              <w:spacing w:after="0" w:line="240" w:lineRule="auto"/>
              <w:contextualSpacing/>
              <w:jc w:val="center"/>
              <w:rPr>
                <w:rFonts w:ascii="Tahoma" w:eastAsia="Times New Roman" w:hAnsi="Tahoma" w:cs="Tahoma"/>
                <w:sz w:val="20"/>
                <w:szCs w:val="20"/>
                <w:lang w:eastAsia="cs-CZ"/>
              </w:rPr>
            </w:pPr>
            <w:bookmarkStart w:id="0" w:name="_GoBack"/>
            <w:bookmarkEnd w:id="0"/>
            <w:r w:rsidRPr="00792F77">
              <w:rPr>
                <w:rFonts w:ascii="Tahoma" w:eastAsia="Times New Roman" w:hAnsi="Tahoma" w:cs="Tahoma"/>
                <w:sz w:val="20"/>
                <w:szCs w:val="20"/>
                <w:lang w:eastAsia="cs-CZ"/>
              </w:rPr>
              <w:t>V Liberci dne</w:t>
            </w:r>
            <w:r w:rsidR="00536D3B">
              <w:rPr>
                <w:rFonts w:ascii="Tahoma" w:eastAsia="Times New Roman" w:hAnsi="Tahoma" w:cs="Tahoma"/>
                <w:sz w:val="20"/>
                <w:szCs w:val="20"/>
                <w:lang w:eastAsia="cs-CZ"/>
              </w:rPr>
              <w:t>:</w:t>
            </w:r>
            <w:r w:rsidRPr="00792F77">
              <w:rPr>
                <w:rFonts w:ascii="Tahoma" w:eastAsia="Times New Roman" w:hAnsi="Tahoma" w:cs="Tahoma"/>
                <w:sz w:val="20"/>
                <w:szCs w:val="20"/>
                <w:lang w:eastAsia="cs-CZ"/>
              </w:rPr>
              <w:t xml:space="preserve"> </w:t>
            </w:r>
          </w:p>
        </w:tc>
      </w:tr>
    </w:tbl>
    <w:p w14:paraId="43DC5FAD" w14:textId="77777777" w:rsidR="00792F77" w:rsidRPr="00792F77" w:rsidRDefault="00792F77" w:rsidP="00792F77">
      <w:pPr>
        <w:spacing w:after="0" w:line="240" w:lineRule="auto"/>
        <w:contextualSpacing/>
        <w:jc w:val="both"/>
        <w:rPr>
          <w:rFonts w:ascii="Tahoma" w:eastAsia="Times New Roman" w:hAnsi="Tahoma" w:cs="Tahoma"/>
          <w:lang w:eastAsia="cs-CZ"/>
        </w:rPr>
      </w:pPr>
    </w:p>
    <w:p w14:paraId="784F59B8" w14:textId="77777777" w:rsidR="00792F77" w:rsidRPr="00792F77" w:rsidRDefault="00792F77" w:rsidP="00792F77">
      <w:pPr>
        <w:spacing w:after="0" w:line="240" w:lineRule="auto"/>
        <w:contextualSpacing/>
        <w:jc w:val="both"/>
        <w:rPr>
          <w:rFonts w:ascii="Tahoma" w:eastAsia="Times New Roman" w:hAnsi="Tahoma" w:cs="Tahoma"/>
          <w:lang w:eastAsia="cs-CZ"/>
        </w:rPr>
      </w:pPr>
    </w:p>
    <w:p w14:paraId="1731DAF0" w14:textId="77777777" w:rsidR="00792F77" w:rsidRPr="00792F77" w:rsidRDefault="00792F77" w:rsidP="00792F77">
      <w:pPr>
        <w:spacing w:after="0" w:line="240" w:lineRule="auto"/>
        <w:contextualSpacing/>
        <w:jc w:val="both"/>
        <w:rPr>
          <w:rFonts w:ascii="Tahoma" w:eastAsia="Times New Roman" w:hAnsi="Tahoma" w:cs="Tahoma"/>
          <w:lang w:eastAsia="cs-CZ"/>
        </w:rPr>
      </w:pPr>
    </w:p>
    <w:p w14:paraId="6EA8DCA9" w14:textId="77777777" w:rsidR="00792F77" w:rsidRPr="00792F77" w:rsidRDefault="00792F77" w:rsidP="00792F77">
      <w:pPr>
        <w:spacing w:after="0" w:line="240" w:lineRule="auto"/>
        <w:contextualSpacing/>
        <w:jc w:val="both"/>
        <w:rPr>
          <w:rFonts w:ascii="Tahoma" w:eastAsia="Times New Roman" w:hAnsi="Tahoma" w:cs="Tahoma"/>
          <w:lang w:eastAsia="cs-CZ"/>
        </w:rPr>
      </w:pPr>
    </w:p>
    <w:p w14:paraId="5F26376E" w14:textId="77777777" w:rsidR="00792F77" w:rsidRPr="00792F77" w:rsidRDefault="00792F77" w:rsidP="00792F77">
      <w:pPr>
        <w:spacing w:after="0" w:line="240" w:lineRule="auto"/>
        <w:contextualSpacing/>
        <w:rPr>
          <w:rFonts w:ascii="Tahoma" w:eastAsia="Times New Roman" w:hAnsi="Tahoma" w:cs="Tahoma"/>
          <w:sz w:val="20"/>
          <w:szCs w:val="20"/>
          <w:lang w:eastAsia="cs-CZ"/>
        </w:rPr>
      </w:pPr>
    </w:p>
    <w:p w14:paraId="58295080" w14:textId="77777777" w:rsidR="00792F77" w:rsidRPr="00792F77" w:rsidRDefault="00792F77" w:rsidP="00792F77">
      <w:pPr>
        <w:spacing w:after="0" w:line="240" w:lineRule="auto"/>
        <w:contextualSpacing/>
        <w:rPr>
          <w:rFonts w:ascii="Tahoma" w:eastAsia="Times New Roman" w:hAnsi="Tahoma" w:cs="Tahoma"/>
          <w:sz w:val="20"/>
          <w:szCs w:val="20"/>
          <w:lang w:eastAsia="cs-CZ"/>
        </w:rPr>
      </w:pPr>
      <w:r w:rsidRPr="00792F77">
        <w:rPr>
          <w:rFonts w:ascii="Tahoma" w:eastAsia="Times New Roman" w:hAnsi="Tahoma" w:cs="Tahoma"/>
          <w:sz w:val="20"/>
          <w:szCs w:val="20"/>
          <w:lang w:eastAsia="cs-CZ"/>
        </w:rPr>
        <w:t>………………………………………….</w:t>
      </w:r>
    </w:p>
    <w:p w14:paraId="75F72A0F" w14:textId="651F75F4" w:rsidR="00942BA4" w:rsidRPr="0029581F" w:rsidRDefault="00467CDE" w:rsidP="00942BA4">
      <w:pPr>
        <w:spacing w:after="0" w:line="240" w:lineRule="auto"/>
        <w:rPr>
          <w:rFonts w:ascii="Tahoma Bold" w:eastAsia="Tahoma Bold" w:hAnsi="Tahoma Bold" w:cs="Tahoma Bold"/>
        </w:rPr>
      </w:pPr>
      <w:r>
        <w:rPr>
          <w:rFonts w:ascii="Tahoma" w:eastAsia="Times New Roman" w:hAnsi="Tahoma" w:cs="Tahoma"/>
          <w:sz w:val="20"/>
          <w:szCs w:val="20"/>
          <w:lang w:eastAsia="cs-CZ"/>
        </w:rPr>
        <w:t xml:space="preserve">   </w:t>
      </w:r>
      <w:r w:rsidR="00942BA4" w:rsidRPr="00942BA4">
        <w:rPr>
          <w:rFonts w:ascii="Tahoma Bold" w:hAnsi="Tahoma Bold"/>
          <w:b/>
        </w:rPr>
        <w:t xml:space="preserve"> </w:t>
      </w:r>
    </w:p>
    <w:p w14:paraId="44021AA9" w14:textId="522606F8" w:rsidR="00792F77" w:rsidRPr="00792F77" w:rsidRDefault="00792F77" w:rsidP="00792F77">
      <w:pPr>
        <w:spacing w:after="0" w:line="240" w:lineRule="auto"/>
        <w:contextualSpacing/>
        <w:rPr>
          <w:rFonts w:ascii="Tahoma" w:eastAsia="Times New Roman" w:hAnsi="Tahoma" w:cs="Tahoma"/>
          <w:sz w:val="20"/>
          <w:szCs w:val="20"/>
          <w:lang w:eastAsia="cs-CZ"/>
        </w:rPr>
      </w:pPr>
    </w:p>
    <w:p w14:paraId="1FC5AF45" w14:textId="2464677C" w:rsidR="00792F77" w:rsidRPr="00792F77" w:rsidRDefault="00792F77" w:rsidP="00792F77">
      <w:pPr>
        <w:spacing w:after="0" w:line="240" w:lineRule="auto"/>
        <w:contextualSpacing/>
        <w:rPr>
          <w:rFonts w:ascii="Tahoma" w:eastAsia="Times New Roman" w:hAnsi="Tahoma" w:cs="Tahoma"/>
          <w:lang w:eastAsia="cs-CZ"/>
        </w:rPr>
      </w:pPr>
      <w:r w:rsidRPr="00792F77">
        <w:rPr>
          <w:rFonts w:ascii="Tahoma" w:eastAsia="Times New Roman" w:hAnsi="Tahoma" w:cs="Tahoma"/>
          <w:sz w:val="20"/>
          <w:szCs w:val="20"/>
          <w:lang w:eastAsia="cs-CZ"/>
        </w:rPr>
        <w:t xml:space="preserve">       V </w:t>
      </w:r>
      <w:r w:rsidR="002D10BB">
        <w:rPr>
          <w:rFonts w:ascii="Tahoma" w:eastAsia="Times New Roman" w:hAnsi="Tahoma" w:cs="Tahoma"/>
          <w:sz w:val="20"/>
          <w:szCs w:val="20"/>
          <w:lang w:eastAsia="cs-CZ"/>
        </w:rPr>
        <w:t xml:space="preserve">         </w:t>
      </w:r>
      <w:r w:rsidRPr="00792F77">
        <w:rPr>
          <w:rFonts w:ascii="Tahoma" w:eastAsia="Times New Roman" w:hAnsi="Tahoma" w:cs="Tahoma"/>
          <w:sz w:val="20"/>
          <w:szCs w:val="20"/>
          <w:lang w:eastAsia="cs-CZ"/>
        </w:rPr>
        <w:t xml:space="preserve"> dne </w:t>
      </w:r>
    </w:p>
    <w:p w14:paraId="7DE1B6CA" w14:textId="77777777" w:rsidR="00AD292A" w:rsidRDefault="00AD292A"/>
    <w:p w14:paraId="07B11933" w14:textId="77777777" w:rsidR="00CA1FD1" w:rsidRDefault="00CA1FD1"/>
    <w:p w14:paraId="30207360" w14:textId="77777777" w:rsidR="00CA1FD1" w:rsidRDefault="00CA1FD1"/>
    <w:p w14:paraId="67F6E60A" w14:textId="77777777" w:rsidR="00CA1FD1" w:rsidRDefault="00CA1FD1"/>
    <w:p w14:paraId="05E4085F" w14:textId="77777777" w:rsidR="00CA1FD1" w:rsidRDefault="00CA1FD1"/>
    <w:p w14:paraId="1821C5DC" w14:textId="77777777" w:rsidR="00CA1FD1" w:rsidRDefault="00CA1FD1"/>
    <w:p w14:paraId="62B035E1" w14:textId="77777777" w:rsidR="00CA1FD1" w:rsidRDefault="00CA1FD1"/>
    <w:p w14:paraId="1D0FD1FB" w14:textId="77777777" w:rsidR="00CA1FD1" w:rsidRDefault="00CA1FD1"/>
    <w:p w14:paraId="02F74A7A" w14:textId="77777777" w:rsidR="00CA1FD1" w:rsidRDefault="00CA1FD1"/>
    <w:p w14:paraId="63F0D7F3" w14:textId="77777777" w:rsidR="00CA1FD1" w:rsidRDefault="00CA1FD1"/>
    <w:p w14:paraId="299976DF" w14:textId="77777777" w:rsidR="00CA1FD1" w:rsidRDefault="00CA1FD1"/>
    <w:p w14:paraId="7F722193" w14:textId="77777777" w:rsidR="00CA1FD1" w:rsidRDefault="00CA1FD1"/>
    <w:p w14:paraId="587EF911" w14:textId="77777777" w:rsidR="00CA1FD1" w:rsidRDefault="00CA1FD1"/>
    <w:p w14:paraId="1A25D3F9" w14:textId="77777777" w:rsidR="00CA1FD1" w:rsidRDefault="00CA1FD1"/>
    <w:p w14:paraId="3841C648" w14:textId="77777777" w:rsidR="00CA1FD1" w:rsidRDefault="00CA1FD1"/>
    <w:p w14:paraId="4E60954B" w14:textId="77777777" w:rsidR="00CA1FD1" w:rsidRDefault="00CA1FD1"/>
    <w:p w14:paraId="6A4C2F9E" w14:textId="77777777" w:rsidR="00CA1FD1" w:rsidRDefault="00CA1FD1"/>
    <w:p w14:paraId="2A6A1681" w14:textId="06943CE7" w:rsidR="00CA1FD1" w:rsidRDefault="00CA1FD1">
      <w:r>
        <w:t>Aktualizováno dne:</w:t>
      </w:r>
    </w:p>
    <w:sectPr w:rsidR="00CA1FD1" w:rsidSect="00031CAA">
      <w:headerReference w:type="default" r:id="rId8"/>
      <w:footerReference w:type="default" r:id="rId9"/>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A9A3E" w14:textId="77777777" w:rsidR="00632CF8" w:rsidRDefault="00632CF8">
      <w:pPr>
        <w:spacing w:after="0" w:line="240" w:lineRule="auto"/>
      </w:pPr>
      <w:r>
        <w:separator/>
      </w:r>
    </w:p>
  </w:endnote>
  <w:endnote w:type="continuationSeparator" w:id="0">
    <w:p w14:paraId="51E4AAF8" w14:textId="77777777" w:rsidR="00632CF8" w:rsidRDefault="00632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yriad Pro">
    <w:altName w:val="Corbel"/>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C1D6" w14:textId="19A5C632" w:rsidR="00031CAA" w:rsidRDefault="00792F77" w:rsidP="00CA1FD1">
    <w:pPr>
      <w:pStyle w:val="Default"/>
      <w:tabs>
        <w:tab w:val="left" w:pos="8789"/>
      </w:tabs>
      <w:spacing w:line="420" w:lineRule="auto"/>
      <w:rPr>
        <w:color w:val="57585A"/>
        <w:sz w:val="12"/>
        <w:szCs w:val="16"/>
      </w:rPr>
    </w:pPr>
    <w:r>
      <w:rPr>
        <w:noProof/>
      </w:rPr>
      <w:drawing>
        <wp:anchor distT="0" distB="0" distL="114300" distR="114300" simplePos="0" relativeHeight="251660288" behindDoc="1" locked="0" layoutInCell="1" allowOverlap="1" wp14:anchorId="65CF5B88" wp14:editId="5EF76166">
          <wp:simplePos x="0" y="0"/>
          <wp:positionH relativeFrom="column">
            <wp:posOffset>-720725</wp:posOffset>
          </wp:positionH>
          <wp:positionV relativeFrom="paragraph">
            <wp:posOffset>1270</wp:posOffset>
          </wp:positionV>
          <wp:extent cx="7560310" cy="509270"/>
          <wp:effectExtent l="0" t="0" r="2540" b="5080"/>
          <wp:wrapNone/>
          <wp:docPr id="1" name="Obrázek 1" descr="TUL-word_Stránk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L-word_Stránk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DD5">
      <w:rPr>
        <w:b/>
        <w:bCs/>
        <w:color w:val="221E1F"/>
        <w:sz w:val="12"/>
        <w:szCs w:val="16"/>
      </w:rPr>
      <w:t>T</w:t>
    </w:r>
    <w:r w:rsidR="00756DD5" w:rsidRPr="00CC2079">
      <w:rPr>
        <w:b/>
        <w:bCs/>
        <w:color w:val="221E1F"/>
        <w:sz w:val="12"/>
        <w:szCs w:val="16"/>
      </w:rPr>
      <w:t>ECHNICKÁ UNIVERZITA V LIBERCI</w:t>
    </w:r>
    <w:r w:rsidR="00756DD5" w:rsidRPr="00BD4858">
      <w:rPr>
        <w:b/>
        <w:bCs/>
        <w:color w:val="7E1A47"/>
        <w:sz w:val="12"/>
        <w:szCs w:val="16"/>
      </w:rPr>
      <w:t xml:space="preserve"> </w:t>
    </w:r>
    <w:r w:rsidR="00756DD5" w:rsidRPr="00BD4858">
      <w:rPr>
        <w:color w:val="7E1A47"/>
        <w:sz w:val="12"/>
        <w:szCs w:val="16"/>
      </w:rPr>
      <w:t>|</w:t>
    </w:r>
    <w:r w:rsidR="00756DD5" w:rsidRPr="00CC2079">
      <w:rPr>
        <w:color w:val="7AC141"/>
        <w:sz w:val="12"/>
        <w:szCs w:val="16"/>
      </w:rPr>
      <w:t xml:space="preserve"> </w:t>
    </w:r>
    <w:r w:rsidR="00756DD5" w:rsidRPr="00CC2079">
      <w:rPr>
        <w:color w:val="57585A"/>
        <w:sz w:val="12"/>
        <w:szCs w:val="16"/>
      </w:rPr>
      <w:t xml:space="preserve">Studentská 1402/2 </w:t>
    </w:r>
    <w:r w:rsidR="00756DD5" w:rsidRPr="00BD4858">
      <w:rPr>
        <w:color w:val="7E1A47"/>
        <w:sz w:val="12"/>
        <w:szCs w:val="16"/>
      </w:rPr>
      <w:t>|</w:t>
    </w:r>
    <w:r w:rsidR="00756DD5" w:rsidRPr="00CC2079">
      <w:rPr>
        <w:color w:val="7AC141"/>
        <w:sz w:val="12"/>
        <w:szCs w:val="16"/>
      </w:rPr>
      <w:t xml:space="preserve"> </w:t>
    </w:r>
    <w:r w:rsidR="00756DD5" w:rsidRPr="00CC2079">
      <w:rPr>
        <w:color w:val="57585A"/>
        <w:sz w:val="12"/>
        <w:szCs w:val="16"/>
      </w:rPr>
      <w:t>461 17 Liberec 1</w:t>
    </w:r>
    <w:r w:rsidR="00756DD5" w:rsidRPr="00031CAA">
      <w:rPr>
        <w:sz w:val="12"/>
        <w:szCs w:val="16"/>
      </w:rPr>
      <w:t xml:space="preserve"> </w:t>
    </w:r>
    <w:r w:rsidR="00CA1FD1">
      <w:rPr>
        <w:sz w:val="12"/>
        <w:szCs w:val="16"/>
      </w:rPr>
      <w:tab/>
    </w:r>
    <w:r w:rsidR="00CA1FD1" w:rsidRPr="00CA1FD1">
      <w:rPr>
        <w:sz w:val="12"/>
        <w:szCs w:val="16"/>
      </w:rPr>
      <w:fldChar w:fldCharType="begin"/>
    </w:r>
    <w:r w:rsidR="00CA1FD1" w:rsidRPr="00CA1FD1">
      <w:rPr>
        <w:sz w:val="12"/>
        <w:szCs w:val="16"/>
      </w:rPr>
      <w:instrText>PAGE   \* MERGEFORMAT</w:instrText>
    </w:r>
    <w:r w:rsidR="00CA1FD1" w:rsidRPr="00CA1FD1">
      <w:rPr>
        <w:sz w:val="12"/>
        <w:szCs w:val="16"/>
      </w:rPr>
      <w:fldChar w:fldCharType="separate"/>
    </w:r>
    <w:r w:rsidR="00632526">
      <w:rPr>
        <w:noProof/>
        <w:sz w:val="12"/>
        <w:szCs w:val="16"/>
      </w:rPr>
      <w:t>2</w:t>
    </w:r>
    <w:r w:rsidR="00CA1FD1" w:rsidRPr="00CA1FD1">
      <w:rPr>
        <w:sz w:val="12"/>
        <w:szCs w:val="16"/>
      </w:rPr>
      <w:fldChar w:fldCharType="end"/>
    </w:r>
    <w:r w:rsidR="00CA1FD1">
      <w:rPr>
        <w:sz w:val="12"/>
        <w:szCs w:val="16"/>
      </w:rPr>
      <w:t>/</w:t>
    </w:r>
    <w:r w:rsidR="00CA1FD1">
      <w:rPr>
        <w:sz w:val="12"/>
        <w:szCs w:val="16"/>
      </w:rPr>
      <w:fldChar w:fldCharType="begin"/>
    </w:r>
    <w:r w:rsidR="00CA1FD1">
      <w:rPr>
        <w:sz w:val="12"/>
        <w:szCs w:val="16"/>
      </w:rPr>
      <w:instrText xml:space="preserve"> NUMPAGES  \* Arabic  \* MERGEFORMAT </w:instrText>
    </w:r>
    <w:r w:rsidR="00CA1FD1">
      <w:rPr>
        <w:sz w:val="12"/>
        <w:szCs w:val="16"/>
      </w:rPr>
      <w:fldChar w:fldCharType="separate"/>
    </w:r>
    <w:r w:rsidR="00632526">
      <w:rPr>
        <w:noProof/>
        <w:sz w:val="12"/>
        <w:szCs w:val="16"/>
      </w:rPr>
      <w:t>5</w:t>
    </w:r>
    <w:r w:rsidR="00CA1FD1">
      <w:rPr>
        <w:sz w:val="12"/>
        <w:szCs w:val="16"/>
      </w:rPr>
      <w:fldChar w:fldCharType="end"/>
    </w:r>
  </w:p>
  <w:p w14:paraId="29B3DB2D" w14:textId="77777777" w:rsidR="00031CAA" w:rsidRDefault="00756DD5" w:rsidP="00031CAA">
    <w:pPr>
      <w:pStyle w:val="Default"/>
      <w:spacing w:line="420" w:lineRule="auto"/>
    </w:pPr>
    <w:r>
      <w:rPr>
        <w:i/>
        <w:iCs/>
        <w:color w:val="57585A"/>
        <w:sz w:val="11"/>
        <w:szCs w:val="9"/>
      </w:rPr>
      <w:t>tel.: +420 485 351 111</w:t>
    </w:r>
    <w:r w:rsidRPr="00031CAA">
      <w:rPr>
        <w:i/>
        <w:iCs/>
        <w:sz w:val="11"/>
        <w:szCs w:val="9"/>
      </w:rPr>
      <w:t xml:space="preserve"> </w:t>
    </w:r>
    <w:r w:rsidRPr="00BD4858">
      <w:rPr>
        <w:i/>
        <w:iCs/>
        <w:color w:val="7E1A47"/>
        <w:sz w:val="11"/>
        <w:szCs w:val="9"/>
      </w:rPr>
      <w:t xml:space="preserve">| </w:t>
    </w:r>
    <w:r>
      <w:rPr>
        <w:i/>
        <w:iCs/>
        <w:color w:val="57585A"/>
        <w:sz w:val="11"/>
        <w:szCs w:val="9"/>
      </w:rPr>
      <w:t>jmeno.prijmeni</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Pr>
        <w:i/>
        <w:iCs/>
        <w:color w:val="57585A"/>
        <w:sz w:val="11"/>
        <w:szCs w:val="9"/>
      </w:rPr>
      <w:t>www</w:t>
    </w:r>
    <w:r w:rsidRPr="00CC2079">
      <w:rPr>
        <w:i/>
        <w:iCs/>
        <w:color w:val="57585A"/>
        <w:sz w:val="11"/>
        <w:szCs w:val="9"/>
      </w:rPr>
      <w:t xml:space="preserve">.tul.cz </w:t>
    </w:r>
    <w:r w:rsidRPr="00BD4858">
      <w:rPr>
        <w:i/>
        <w:iCs/>
        <w:color w:val="7E1A47"/>
        <w:sz w:val="11"/>
        <w:szCs w:val="9"/>
      </w:rPr>
      <w:t>|</w:t>
    </w:r>
    <w:r w:rsidRPr="00031CAA">
      <w:rPr>
        <w:i/>
        <w:iCs/>
        <w:sz w:val="11"/>
        <w:szCs w:val="9"/>
      </w:rPr>
      <w:t xml:space="preserve"> </w:t>
    </w:r>
    <w:r w:rsidRPr="00CC2079">
      <w:rPr>
        <w:i/>
        <w:iCs/>
        <w:color w:val="57585A"/>
        <w:sz w:val="11"/>
        <w:szCs w:val="9"/>
      </w:rPr>
      <w:t xml:space="preserve">IČ: 467 47 885 </w:t>
    </w:r>
    <w:r w:rsidRPr="00BD4858">
      <w:rPr>
        <w:i/>
        <w:iCs/>
        <w:color w:val="7E1A47"/>
        <w:sz w:val="11"/>
        <w:szCs w:val="9"/>
      </w:rPr>
      <w:t>|</w:t>
    </w:r>
    <w:r w:rsidRPr="00CC2079">
      <w:rPr>
        <w:i/>
        <w:iCs/>
        <w:color w:val="7AC141"/>
        <w:sz w:val="11"/>
        <w:szCs w:val="9"/>
      </w:rPr>
      <w:t xml:space="preserve"> </w:t>
    </w:r>
    <w:r w:rsidRPr="00CC2079">
      <w:rPr>
        <w:i/>
        <w:iCs/>
        <w:color w:val="57585A"/>
        <w:sz w:val="11"/>
        <w:szCs w:val="9"/>
      </w:rPr>
      <w:t>DIČ: CZ 467 47</w:t>
    </w:r>
    <w:r>
      <w:rPr>
        <w:i/>
        <w:iCs/>
        <w:color w:val="57585A"/>
        <w:sz w:val="11"/>
        <w:szCs w:val="9"/>
      </w:rPr>
      <w:t> 885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8467B" w14:textId="77777777" w:rsidR="00632CF8" w:rsidRDefault="00632CF8">
      <w:pPr>
        <w:spacing w:after="0" w:line="240" w:lineRule="auto"/>
      </w:pPr>
      <w:r>
        <w:separator/>
      </w:r>
    </w:p>
  </w:footnote>
  <w:footnote w:type="continuationSeparator" w:id="0">
    <w:p w14:paraId="56C786FE" w14:textId="77777777" w:rsidR="00632CF8" w:rsidRDefault="00632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0B83" w14:textId="77777777" w:rsidR="00F47BDF" w:rsidRPr="00D91740" w:rsidRDefault="00792F77" w:rsidP="00E63C1E">
    <w:pPr>
      <w:pStyle w:val="Zhlav"/>
      <w:rPr>
        <w:rFonts w:ascii="Myriad Pro" w:hAnsi="Myriad Pro"/>
      </w:rPr>
    </w:pPr>
    <w:r>
      <w:rPr>
        <w:noProof/>
      </w:rPr>
      <w:drawing>
        <wp:anchor distT="0" distB="0" distL="114300" distR="114300" simplePos="0" relativeHeight="251659264" behindDoc="1" locked="0" layoutInCell="1" allowOverlap="1" wp14:anchorId="0D8EF3B6" wp14:editId="4028519A">
          <wp:simplePos x="0" y="0"/>
          <wp:positionH relativeFrom="column">
            <wp:posOffset>-720725</wp:posOffset>
          </wp:positionH>
          <wp:positionV relativeFrom="paragraph">
            <wp:posOffset>-846455</wp:posOffset>
          </wp:positionV>
          <wp:extent cx="7560310" cy="1010920"/>
          <wp:effectExtent l="0" t="0" r="2540" b="0"/>
          <wp:wrapNone/>
          <wp:docPr id="2" name="Obrázek 2" descr="TUL-word_Stránk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L-word_Stránk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10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DA6"/>
    <w:multiLevelType w:val="hybridMultilevel"/>
    <w:tmpl w:val="177652EC"/>
    <w:lvl w:ilvl="0" w:tplc="3C0E76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05B5A"/>
    <w:multiLevelType w:val="hybridMultilevel"/>
    <w:tmpl w:val="CD165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DA2B14"/>
    <w:multiLevelType w:val="singleLevel"/>
    <w:tmpl w:val="E056F1F4"/>
    <w:lvl w:ilvl="0">
      <w:start w:val="1"/>
      <w:numFmt w:val="decimal"/>
      <w:lvlText w:val="%1."/>
      <w:lvlJc w:val="left"/>
      <w:pPr>
        <w:tabs>
          <w:tab w:val="num" w:pos="360"/>
        </w:tabs>
        <w:ind w:left="360" w:hanging="360"/>
      </w:pPr>
      <w:rPr>
        <w:rFonts w:hint="default"/>
        <w:color w:val="auto"/>
      </w:rPr>
    </w:lvl>
  </w:abstractNum>
  <w:abstractNum w:abstractNumId="3" w15:restartNumberingAfterBreak="0">
    <w:nsid w:val="54074DE6"/>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5F60365B"/>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64F425FB"/>
    <w:multiLevelType w:val="multilevel"/>
    <w:tmpl w:val="FB885B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F42700"/>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6DB32B45"/>
    <w:multiLevelType w:val="hybridMultilevel"/>
    <w:tmpl w:val="E9F01F56"/>
    <w:lvl w:ilvl="0" w:tplc="9B14F28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77"/>
    <w:rsid w:val="00007E39"/>
    <w:rsid w:val="00174335"/>
    <w:rsid w:val="001B7D61"/>
    <w:rsid w:val="00204B99"/>
    <w:rsid w:val="00257AE6"/>
    <w:rsid w:val="0029581F"/>
    <w:rsid w:val="002D10BB"/>
    <w:rsid w:val="002E3A99"/>
    <w:rsid w:val="00467CDE"/>
    <w:rsid w:val="00492C89"/>
    <w:rsid w:val="0049530A"/>
    <w:rsid w:val="00531747"/>
    <w:rsid w:val="00536D3B"/>
    <w:rsid w:val="00632526"/>
    <w:rsid w:val="00632CF8"/>
    <w:rsid w:val="00652C28"/>
    <w:rsid w:val="006836E8"/>
    <w:rsid w:val="006D6CE0"/>
    <w:rsid w:val="007433E2"/>
    <w:rsid w:val="00756DD5"/>
    <w:rsid w:val="00784AB3"/>
    <w:rsid w:val="00790495"/>
    <w:rsid w:val="00792F77"/>
    <w:rsid w:val="007D514B"/>
    <w:rsid w:val="00862127"/>
    <w:rsid w:val="00942BA4"/>
    <w:rsid w:val="00A247A7"/>
    <w:rsid w:val="00A613B9"/>
    <w:rsid w:val="00A64516"/>
    <w:rsid w:val="00AB14D8"/>
    <w:rsid w:val="00AD292A"/>
    <w:rsid w:val="00AD5E7B"/>
    <w:rsid w:val="00B5713F"/>
    <w:rsid w:val="00BB2429"/>
    <w:rsid w:val="00BC4113"/>
    <w:rsid w:val="00CA1FD1"/>
    <w:rsid w:val="00CB29F2"/>
    <w:rsid w:val="00D76DA1"/>
    <w:rsid w:val="00DC5F8D"/>
    <w:rsid w:val="00DF0C07"/>
    <w:rsid w:val="00E104D8"/>
    <w:rsid w:val="00E67F05"/>
    <w:rsid w:val="00EB06B4"/>
    <w:rsid w:val="00F15BB5"/>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B0AE"/>
  <w15:docId w15:val="{1CC38337-3A56-40EE-8589-54ADCE97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92F77"/>
    <w:pPr>
      <w:tabs>
        <w:tab w:val="center" w:pos="4536"/>
        <w:tab w:val="right" w:pos="9072"/>
      </w:tabs>
      <w:spacing w:after="0" w:line="240" w:lineRule="auto"/>
    </w:pPr>
    <w:rPr>
      <w:rFonts w:ascii="Arial" w:eastAsia="Times New Roman" w:hAnsi="Arial" w:cs="Times New Roman"/>
      <w:sz w:val="24"/>
      <w:szCs w:val="20"/>
      <w:lang w:eastAsia="cs-CZ"/>
    </w:rPr>
  </w:style>
  <w:style w:type="character" w:customStyle="1" w:styleId="ZhlavChar">
    <w:name w:val="Záhlaví Char"/>
    <w:basedOn w:val="Standardnpsmoodstavce"/>
    <w:link w:val="Zhlav"/>
    <w:uiPriority w:val="99"/>
    <w:rsid w:val="00792F77"/>
    <w:rPr>
      <w:rFonts w:ascii="Arial" w:eastAsia="Times New Roman" w:hAnsi="Arial" w:cs="Times New Roman"/>
      <w:sz w:val="24"/>
      <w:szCs w:val="20"/>
      <w:lang w:eastAsia="cs-CZ"/>
    </w:rPr>
  </w:style>
  <w:style w:type="paragraph" w:customStyle="1" w:styleId="Default">
    <w:name w:val="Default"/>
    <w:rsid w:val="00792F77"/>
    <w:pPr>
      <w:autoSpaceDE w:val="0"/>
      <w:autoSpaceDN w:val="0"/>
      <w:adjustRightInd w:val="0"/>
      <w:spacing w:after="0" w:line="240" w:lineRule="auto"/>
    </w:pPr>
    <w:rPr>
      <w:rFonts w:ascii="Myriad Pro" w:eastAsia="Calibri" w:hAnsi="Myriad Pro" w:cs="Myriad Pro"/>
      <w:color w:val="000000"/>
      <w:sz w:val="24"/>
      <w:szCs w:val="24"/>
      <w:lang w:eastAsia="cs-CZ"/>
    </w:rPr>
  </w:style>
  <w:style w:type="character" w:styleId="Odkaznakoment">
    <w:name w:val="annotation reference"/>
    <w:uiPriority w:val="99"/>
    <w:semiHidden/>
    <w:unhideWhenUsed/>
    <w:rsid w:val="00792F77"/>
    <w:rPr>
      <w:sz w:val="16"/>
      <w:szCs w:val="16"/>
    </w:rPr>
  </w:style>
  <w:style w:type="paragraph" w:styleId="Textkomente">
    <w:name w:val="annotation text"/>
    <w:basedOn w:val="Normln"/>
    <w:link w:val="TextkomenteChar"/>
    <w:uiPriority w:val="99"/>
    <w:semiHidden/>
    <w:unhideWhenUsed/>
    <w:rsid w:val="00792F77"/>
    <w:pPr>
      <w:spacing w:after="0" w:line="240" w:lineRule="auto"/>
    </w:pPr>
    <w:rPr>
      <w:rFonts w:ascii="Arial" w:eastAsia="Times New Roman" w:hAnsi="Arial" w:cs="Times New Roman"/>
      <w:sz w:val="20"/>
      <w:szCs w:val="20"/>
      <w:lang w:eastAsia="cs-CZ"/>
    </w:rPr>
  </w:style>
  <w:style w:type="character" w:customStyle="1" w:styleId="TextkomenteChar">
    <w:name w:val="Text komentáře Char"/>
    <w:basedOn w:val="Standardnpsmoodstavce"/>
    <w:link w:val="Textkomente"/>
    <w:uiPriority w:val="99"/>
    <w:semiHidden/>
    <w:rsid w:val="00792F77"/>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792F7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2F77"/>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84AB3"/>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784AB3"/>
    <w:rPr>
      <w:rFonts w:ascii="Arial" w:eastAsia="Times New Roman" w:hAnsi="Arial" w:cs="Times New Roman"/>
      <w:b/>
      <w:bCs/>
      <w:sz w:val="20"/>
      <w:szCs w:val="20"/>
      <w:lang w:eastAsia="cs-CZ"/>
    </w:rPr>
  </w:style>
  <w:style w:type="paragraph" w:styleId="Odstavecseseznamem">
    <w:name w:val="List Paragraph"/>
    <w:basedOn w:val="Normln"/>
    <w:uiPriority w:val="34"/>
    <w:qFormat/>
    <w:rsid w:val="00204B99"/>
    <w:pPr>
      <w:ind w:left="720"/>
      <w:contextualSpacing/>
    </w:pPr>
  </w:style>
  <w:style w:type="paragraph" w:styleId="Zpat">
    <w:name w:val="footer"/>
    <w:basedOn w:val="Normln"/>
    <w:link w:val="ZpatChar"/>
    <w:uiPriority w:val="99"/>
    <w:unhideWhenUsed/>
    <w:rsid w:val="00CA1FD1"/>
    <w:pPr>
      <w:tabs>
        <w:tab w:val="center" w:pos="4536"/>
        <w:tab w:val="right" w:pos="9072"/>
      </w:tabs>
      <w:spacing w:after="0" w:line="240" w:lineRule="auto"/>
    </w:pPr>
  </w:style>
  <w:style w:type="character" w:customStyle="1" w:styleId="ZpatChar">
    <w:name w:val="Zápatí Char"/>
    <w:basedOn w:val="Standardnpsmoodstavce"/>
    <w:link w:val="Zpat"/>
    <w:uiPriority w:val="99"/>
    <w:rsid w:val="00CA1FD1"/>
  </w:style>
  <w:style w:type="character" w:styleId="Hypertextovodkaz">
    <w:name w:val="Hyperlink"/>
    <w:basedOn w:val="Standardnpsmoodstavce"/>
    <w:uiPriority w:val="99"/>
    <w:semiHidden/>
    <w:unhideWhenUsed/>
    <w:rsid w:val="00492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ul.cz/uredni-deska/informace-o-zasadach-zpracovani-a-ochrane-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1671</Words>
  <Characters>9860</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Vodolanová</dc:creator>
  <cp:keywords/>
  <dc:description/>
  <cp:lastModifiedBy>uzivatel</cp:lastModifiedBy>
  <cp:revision>2</cp:revision>
  <dcterms:created xsi:type="dcterms:W3CDTF">2023-07-26T10:52:00Z</dcterms:created>
  <dcterms:modified xsi:type="dcterms:W3CDTF">2023-07-26T10:52:00Z</dcterms:modified>
</cp:coreProperties>
</file>